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7AB1" w:rsidRDefault="00413B20">
      <w:pPr>
        <w:pStyle w:val="CRCoverPage"/>
        <w:tabs>
          <w:tab w:val="right" w:pos="9639"/>
        </w:tabs>
        <w:spacing w:after="0"/>
        <w:rPr>
          <w:b/>
          <w:i/>
          <w:sz w:val="28"/>
        </w:rPr>
      </w:pPr>
      <w:r>
        <w:rPr>
          <w:b/>
          <w:sz w:val="24"/>
        </w:rPr>
        <w:t>3GPP TSG-</w:t>
      </w:r>
      <w:fldSimple w:instr=" DOCPROPERTY  TSG/WGRef  \* MERGEFORMAT ">
        <w:r>
          <w:rPr>
            <w:b/>
            <w:sz w:val="24"/>
          </w:rPr>
          <w:t>SA6</w:t>
        </w:r>
      </w:fldSimple>
      <w:r>
        <w:rPr>
          <w:b/>
          <w:sz w:val="24"/>
        </w:rPr>
        <w:t xml:space="preserve"> Meeting #</w:t>
      </w:r>
      <w:fldSimple w:instr=" DOCPROPERTY  MtgSeq  \* MERGEFORMAT ">
        <w:r>
          <w:rPr>
            <w:b/>
            <w:sz w:val="24"/>
          </w:rPr>
          <w:t>51</w:t>
        </w:r>
      </w:fldSimple>
      <w:fldSimple w:instr=" DOCPROPERTY  MtgTitle  \* MERGEFORMAT ">
        <w:r>
          <w:rPr>
            <w:b/>
            <w:sz w:val="24"/>
          </w:rPr>
          <w:t>-e</w:t>
        </w:r>
      </w:fldSimple>
      <w:r>
        <w:rPr>
          <w:b/>
          <w:i/>
          <w:sz w:val="28"/>
        </w:rPr>
        <w:tab/>
      </w:r>
      <w:r w:rsidR="00BC2D4D" w:rsidRPr="00BC2D4D">
        <w:rPr>
          <w:b/>
          <w:i/>
          <w:sz w:val="28"/>
          <w:szCs w:val="28"/>
        </w:rPr>
        <w:t>S6-222889</w:t>
      </w:r>
      <w:r w:rsidR="00BC2D4D" w:rsidRPr="00BC2D4D">
        <w:rPr>
          <w:rFonts w:hint="eastAsia"/>
          <w:b/>
          <w:i/>
          <w:sz w:val="28"/>
        </w:rPr>
        <w:t>_was_</w:t>
      </w:r>
      <w:fldSimple w:instr=" DOCPROPERTY  Tdoc#  \* MERGEFORMAT ">
        <w:r>
          <w:rPr>
            <w:b/>
            <w:i/>
            <w:sz w:val="28"/>
          </w:rPr>
          <w:t>S6-222738</w:t>
        </w:r>
      </w:fldSimple>
    </w:p>
    <w:p w:rsidR="000B7AB1" w:rsidRDefault="00ED13AE">
      <w:pPr>
        <w:pStyle w:val="CRCoverPage"/>
        <w:outlineLvl w:val="0"/>
        <w:rPr>
          <w:b/>
          <w:sz w:val="24"/>
        </w:rPr>
      </w:pPr>
      <w:fldSimple w:instr=" DOCPROPERTY  Location  \* MERGEFORMAT ">
        <w:r w:rsidR="00413B20">
          <w:rPr>
            <w:b/>
            <w:sz w:val="24"/>
          </w:rPr>
          <w:t>Online</w:t>
        </w:r>
      </w:fldSimple>
      <w:proofErr w:type="gramStart"/>
      <w:r w:rsidR="00413B20">
        <w:rPr>
          <w:b/>
          <w:sz w:val="24"/>
        </w:rPr>
        <w:t xml:space="preserve">, </w:t>
      </w:r>
      <w:proofErr w:type="gramEnd"/>
      <w:r w:rsidRPr="000B7AB1">
        <w:fldChar w:fldCharType="begin"/>
      </w:r>
      <w:r w:rsidR="00413B20">
        <w:instrText xml:space="preserve"> DOCPROPERTY  Country  \* MERGEFORMAT </w:instrText>
      </w:r>
      <w:r w:rsidRPr="000B7AB1">
        <w:fldChar w:fldCharType="end"/>
      </w:r>
      <w:r w:rsidR="00413B20">
        <w:rPr>
          <w:b/>
          <w:sz w:val="24"/>
        </w:rPr>
        <w:t xml:space="preserve">, </w:t>
      </w:r>
      <w:fldSimple w:instr=" DOCPROPERTY  StartDate  \* MERGEFORMAT ">
        <w:r w:rsidR="00413B20">
          <w:rPr>
            <w:b/>
            <w:sz w:val="24"/>
          </w:rPr>
          <w:t>10th Oct 2022</w:t>
        </w:r>
      </w:fldSimple>
      <w:r w:rsidR="00413B20">
        <w:rPr>
          <w:b/>
          <w:sz w:val="24"/>
        </w:rPr>
        <w:t xml:space="preserve"> - </w:t>
      </w:r>
      <w:fldSimple w:instr=" DOCPROPERTY  EndDate  \* MERGEFORMAT ">
        <w:r w:rsidR="00413B20">
          <w:rPr>
            <w:b/>
            <w:sz w:val="24"/>
          </w:rPr>
          <w:t>19th Oct 2022</w:t>
        </w:r>
      </w:fldSimple>
    </w:p>
    <w:tbl>
      <w:tblPr>
        <w:tblW w:w="9641" w:type="dxa"/>
        <w:tblInd w:w="42" w:type="dxa"/>
        <w:tblLayout w:type="fixed"/>
        <w:tblCellMar>
          <w:left w:w="42" w:type="dxa"/>
          <w:right w:w="42" w:type="dxa"/>
        </w:tblCellMar>
        <w:tblLook w:val="04A0"/>
      </w:tblPr>
      <w:tblGrid>
        <w:gridCol w:w="142"/>
        <w:gridCol w:w="1559"/>
        <w:gridCol w:w="709"/>
        <w:gridCol w:w="1276"/>
        <w:gridCol w:w="709"/>
        <w:gridCol w:w="992"/>
        <w:gridCol w:w="2410"/>
        <w:gridCol w:w="1701"/>
        <w:gridCol w:w="143"/>
      </w:tblGrid>
      <w:tr w:rsidR="000B7AB1">
        <w:tc>
          <w:tcPr>
            <w:tcW w:w="9641" w:type="dxa"/>
            <w:gridSpan w:val="9"/>
            <w:tcBorders>
              <w:top w:val="single" w:sz="4" w:space="0" w:color="auto"/>
              <w:left w:val="single" w:sz="4" w:space="0" w:color="auto"/>
              <w:right w:val="single" w:sz="4" w:space="0" w:color="auto"/>
            </w:tcBorders>
          </w:tcPr>
          <w:p w:rsidR="000B7AB1" w:rsidRDefault="00413B20">
            <w:pPr>
              <w:pStyle w:val="CRCoverPage"/>
              <w:spacing w:after="0"/>
              <w:jc w:val="right"/>
              <w:rPr>
                <w:i/>
              </w:rPr>
            </w:pPr>
            <w:r>
              <w:rPr>
                <w:i/>
                <w:sz w:val="14"/>
              </w:rPr>
              <w:t>CR-Form-v12.2</w:t>
            </w:r>
          </w:p>
        </w:tc>
      </w:tr>
      <w:tr w:rsidR="000B7AB1">
        <w:tc>
          <w:tcPr>
            <w:tcW w:w="9641" w:type="dxa"/>
            <w:gridSpan w:val="9"/>
            <w:tcBorders>
              <w:left w:val="single" w:sz="4" w:space="0" w:color="auto"/>
              <w:right w:val="single" w:sz="4" w:space="0" w:color="auto"/>
            </w:tcBorders>
          </w:tcPr>
          <w:p w:rsidR="000B7AB1" w:rsidRDefault="00413B20">
            <w:pPr>
              <w:pStyle w:val="CRCoverPage"/>
              <w:spacing w:after="0"/>
              <w:jc w:val="center"/>
            </w:pPr>
            <w:r>
              <w:rPr>
                <w:b/>
                <w:sz w:val="32"/>
              </w:rPr>
              <w:t>CHANGE REQUEST</w:t>
            </w:r>
          </w:p>
        </w:tc>
      </w:tr>
      <w:tr w:rsidR="000B7AB1">
        <w:tc>
          <w:tcPr>
            <w:tcW w:w="9641" w:type="dxa"/>
            <w:gridSpan w:val="9"/>
            <w:tcBorders>
              <w:left w:val="single" w:sz="4" w:space="0" w:color="auto"/>
              <w:right w:val="single" w:sz="4" w:space="0" w:color="auto"/>
            </w:tcBorders>
          </w:tcPr>
          <w:p w:rsidR="000B7AB1" w:rsidRDefault="000B7AB1">
            <w:pPr>
              <w:pStyle w:val="CRCoverPage"/>
              <w:spacing w:after="0"/>
              <w:rPr>
                <w:sz w:val="8"/>
                <w:szCs w:val="8"/>
              </w:rPr>
            </w:pPr>
          </w:p>
        </w:tc>
      </w:tr>
      <w:tr w:rsidR="000B7AB1">
        <w:tc>
          <w:tcPr>
            <w:tcW w:w="142" w:type="dxa"/>
            <w:tcBorders>
              <w:left w:val="single" w:sz="4" w:space="0" w:color="auto"/>
            </w:tcBorders>
          </w:tcPr>
          <w:p w:rsidR="000B7AB1" w:rsidRDefault="000B7AB1">
            <w:pPr>
              <w:pStyle w:val="CRCoverPage"/>
              <w:spacing w:after="0"/>
              <w:jc w:val="right"/>
            </w:pPr>
          </w:p>
        </w:tc>
        <w:tc>
          <w:tcPr>
            <w:tcW w:w="1559" w:type="dxa"/>
            <w:shd w:val="pct30" w:color="FFFF00" w:fill="auto"/>
          </w:tcPr>
          <w:p w:rsidR="000B7AB1" w:rsidRDefault="00ED13AE">
            <w:pPr>
              <w:pStyle w:val="CRCoverPage"/>
              <w:spacing w:after="0"/>
              <w:jc w:val="right"/>
              <w:rPr>
                <w:b/>
                <w:sz w:val="28"/>
              </w:rPr>
            </w:pPr>
            <w:fldSimple w:instr=" DOCPROPERTY  Spec#  \* MERGEFORMAT ">
              <w:r w:rsidR="00413B20">
                <w:rPr>
                  <w:b/>
                  <w:sz w:val="28"/>
                </w:rPr>
                <w:t>23.434</w:t>
              </w:r>
            </w:fldSimple>
          </w:p>
        </w:tc>
        <w:tc>
          <w:tcPr>
            <w:tcW w:w="709" w:type="dxa"/>
          </w:tcPr>
          <w:p w:rsidR="000B7AB1" w:rsidRDefault="00413B20">
            <w:pPr>
              <w:pStyle w:val="CRCoverPage"/>
              <w:spacing w:after="0"/>
              <w:jc w:val="center"/>
            </w:pPr>
            <w:r>
              <w:rPr>
                <w:b/>
                <w:sz w:val="28"/>
              </w:rPr>
              <w:t>CR</w:t>
            </w:r>
          </w:p>
        </w:tc>
        <w:tc>
          <w:tcPr>
            <w:tcW w:w="1276" w:type="dxa"/>
            <w:shd w:val="pct30" w:color="FFFF00" w:fill="auto"/>
          </w:tcPr>
          <w:p w:rsidR="000B7AB1" w:rsidRDefault="00ED13AE">
            <w:pPr>
              <w:pStyle w:val="CRCoverPage"/>
              <w:spacing w:after="0"/>
            </w:pPr>
            <w:fldSimple w:instr=" DOCPROPERTY  Cr#  \* MERGEFORMAT ">
              <w:r w:rsidR="00413B20">
                <w:rPr>
                  <w:b/>
                  <w:sz w:val="28"/>
                </w:rPr>
                <w:t>0126</w:t>
              </w:r>
            </w:fldSimple>
          </w:p>
        </w:tc>
        <w:tc>
          <w:tcPr>
            <w:tcW w:w="709" w:type="dxa"/>
          </w:tcPr>
          <w:p w:rsidR="000B7AB1" w:rsidRDefault="00413B20">
            <w:pPr>
              <w:pStyle w:val="CRCoverPage"/>
              <w:tabs>
                <w:tab w:val="right" w:pos="625"/>
              </w:tabs>
              <w:spacing w:after="0"/>
              <w:jc w:val="center"/>
            </w:pPr>
            <w:r>
              <w:rPr>
                <w:b/>
                <w:bCs/>
                <w:sz w:val="28"/>
              </w:rPr>
              <w:t>rev</w:t>
            </w:r>
          </w:p>
        </w:tc>
        <w:tc>
          <w:tcPr>
            <w:tcW w:w="992" w:type="dxa"/>
            <w:shd w:val="pct30" w:color="FFFF00" w:fill="auto"/>
          </w:tcPr>
          <w:p w:rsidR="000B7AB1" w:rsidRPr="00BC2D4D" w:rsidRDefault="00BC2D4D">
            <w:pPr>
              <w:pStyle w:val="CRCoverPage"/>
              <w:spacing w:after="0"/>
              <w:jc w:val="center"/>
              <w:rPr>
                <w:rFonts w:eastAsiaTheme="minorEastAsia" w:hint="eastAsia"/>
                <w:b/>
                <w:lang w:eastAsia="zh-CN"/>
              </w:rPr>
            </w:pPr>
            <w:r>
              <w:t>1</w:t>
            </w:r>
          </w:p>
        </w:tc>
        <w:tc>
          <w:tcPr>
            <w:tcW w:w="2410" w:type="dxa"/>
          </w:tcPr>
          <w:p w:rsidR="000B7AB1" w:rsidRDefault="00413B20">
            <w:pPr>
              <w:pStyle w:val="CRCoverPage"/>
              <w:tabs>
                <w:tab w:val="right" w:pos="1825"/>
              </w:tabs>
              <w:spacing w:after="0"/>
              <w:jc w:val="center"/>
            </w:pPr>
            <w:r>
              <w:rPr>
                <w:b/>
                <w:sz w:val="28"/>
                <w:szCs w:val="28"/>
              </w:rPr>
              <w:t>Current version:</w:t>
            </w:r>
          </w:p>
        </w:tc>
        <w:tc>
          <w:tcPr>
            <w:tcW w:w="1701" w:type="dxa"/>
            <w:shd w:val="pct30" w:color="FFFF00" w:fill="auto"/>
          </w:tcPr>
          <w:p w:rsidR="000B7AB1" w:rsidRDefault="00ED13AE">
            <w:pPr>
              <w:pStyle w:val="CRCoverPage"/>
              <w:spacing w:after="0"/>
              <w:jc w:val="center"/>
              <w:rPr>
                <w:sz w:val="28"/>
              </w:rPr>
            </w:pPr>
            <w:fldSimple w:instr=" DOCPROPERTY  Version  \* MERGEFORMAT ">
              <w:r w:rsidR="00413B20">
                <w:rPr>
                  <w:b/>
                  <w:sz w:val="28"/>
                </w:rPr>
                <w:t>18.2.0</w:t>
              </w:r>
            </w:fldSimple>
          </w:p>
        </w:tc>
        <w:tc>
          <w:tcPr>
            <w:tcW w:w="143" w:type="dxa"/>
            <w:tcBorders>
              <w:right w:val="single" w:sz="4" w:space="0" w:color="auto"/>
            </w:tcBorders>
          </w:tcPr>
          <w:p w:rsidR="000B7AB1" w:rsidRDefault="000B7AB1">
            <w:pPr>
              <w:pStyle w:val="CRCoverPage"/>
              <w:spacing w:after="0"/>
            </w:pPr>
          </w:p>
        </w:tc>
      </w:tr>
      <w:tr w:rsidR="000B7AB1">
        <w:tc>
          <w:tcPr>
            <w:tcW w:w="9641" w:type="dxa"/>
            <w:gridSpan w:val="9"/>
            <w:tcBorders>
              <w:left w:val="single" w:sz="4" w:space="0" w:color="auto"/>
              <w:right w:val="single" w:sz="4" w:space="0" w:color="auto"/>
            </w:tcBorders>
          </w:tcPr>
          <w:p w:rsidR="000B7AB1" w:rsidRDefault="000B7AB1">
            <w:pPr>
              <w:pStyle w:val="CRCoverPage"/>
              <w:spacing w:after="0"/>
            </w:pPr>
          </w:p>
        </w:tc>
      </w:tr>
      <w:tr w:rsidR="000B7AB1">
        <w:tc>
          <w:tcPr>
            <w:tcW w:w="9641" w:type="dxa"/>
            <w:gridSpan w:val="9"/>
            <w:tcBorders>
              <w:top w:val="single" w:sz="4" w:space="0" w:color="auto"/>
            </w:tcBorders>
          </w:tcPr>
          <w:p w:rsidR="000B7AB1" w:rsidRDefault="00413B20">
            <w:pPr>
              <w:pStyle w:val="CRCoverPage"/>
              <w:spacing w:after="0"/>
              <w:jc w:val="center"/>
              <w:rPr>
                <w:rFonts w:cs="Arial"/>
                <w:i/>
              </w:rPr>
            </w:pPr>
            <w:r>
              <w:rPr>
                <w:rFonts w:cs="Arial"/>
                <w:i/>
              </w:rPr>
              <w:t xml:space="preserve">For </w:t>
            </w:r>
            <w:hyperlink r:id="rId8" w:anchor="_blank" w:history="1">
              <w:r>
                <w:rPr>
                  <w:rStyle w:val="ae"/>
                  <w:rFonts w:cs="Arial"/>
                  <w:b/>
                  <w:i/>
                  <w:color w:val="FF0000"/>
                </w:rPr>
                <w:t>HE</w:t>
              </w:r>
              <w:bookmarkStart w:id="0" w:name="_Hlt497126619"/>
              <w:r>
                <w:rPr>
                  <w:rStyle w:val="ae"/>
                  <w:rFonts w:cs="Arial"/>
                  <w:b/>
                  <w:i/>
                  <w:color w:val="FF0000"/>
                </w:rPr>
                <w:t>L</w:t>
              </w:r>
              <w:bookmarkEnd w:id="0"/>
              <w:r>
                <w:rPr>
                  <w:rStyle w:val="ae"/>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ae"/>
                  <w:rFonts w:cs="Arial"/>
                  <w:i/>
                </w:rPr>
                <w:t>http://www.3gpp.org/Change-Requests</w:t>
              </w:r>
            </w:hyperlink>
            <w:r>
              <w:rPr>
                <w:rFonts w:cs="Arial"/>
                <w:i/>
              </w:rPr>
              <w:t>.</w:t>
            </w:r>
          </w:p>
        </w:tc>
      </w:tr>
      <w:tr w:rsidR="000B7AB1">
        <w:tc>
          <w:tcPr>
            <w:tcW w:w="9641" w:type="dxa"/>
            <w:gridSpan w:val="9"/>
          </w:tcPr>
          <w:p w:rsidR="000B7AB1" w:rsidRDefault="000B7AB1">
            <w:pPr>
              <w:pStyle w:val="CRCoverPage"/>
              <w:spacing w:after="0"/>
              <w:rPr>
                <w:sz w:val="8"/>
                <w:szCs w:val="8"/>
              </w:rPr>
            </w:pPr>
          </w:p>
        </w:tc>
      </w:tr>
    </w:tbl>
    <w:p w:rsidR="000B7AB1" w:rsidRDefault="000B7AB1">
      <w:pPr>
        <w:rPr>
          <w:sz w:val="8"/>
          <w:szCs w:val="8"/>
        </w:rPr>
      </w:pPr>
    </w:p>
    <w:tbl>
      <w:tblPr>
        <w:tblW w:w="9639" w:type="dxa"/>
        <w:tblInd w:w="42" w:type="dxa"/>
        <w:tblLayout w:type="fixed"/>
        <w:tblCellMar>
          <w:left w:w="42" w:type="dxa"/>
          <w:right w:w="42" w:type="dxa"/>
        </w:tblCellMar>
        <w:tblLook w:val="04A0"/>
      </w:tblPr>
      <w:tblGrid>
        <w:gridCol w:w="2835"/>
        <w:gridCol w:w="1418"/>
        <w:gridCol w:w="283"/>
        <w:gridCol w:w="709"/>
        <w:gridCol w:w="284"/>
        <w:gridCol w:w="2126"/>
        <w:gridCol w:w="283"/>
        <w:gridCol w:w="1418"/>
        <w:gridCol w:w="283"/>
      </w:tblGrid>
      <w:tr w:rsidR="000B7AB1">
        <w:tc>
          <w:tcPr>
            <w:tcW w:w="2835" w:type="dxa"/>
          </w:tcPr>
          <w:p w:rsidR="000B7AB1" w:rsidRDefault="00413B20">
            <w:pPr>
              <w:pStyle w:val="CRCoverPage"/>
              <w:tabs>
                <w:tab w:val="right" w:pos="2751"/>
              </w:tabs>
              <w:spacing w:after="0"/>
              <w:rPr>
                <w:b/>
                <w:i/>
              </w:rPr>
            </w:pPr>
            <w:r>
              <w:rPr>
                <w:b/>
                <w:i/>
              </w:rPr>
              <w:t>Proposed change affects:</w:t>
            </w:r>
          </w:p>
        </w:tc>
        <w:tc>
          <w:tcPr>
            <w:tcW w:w="1418" w:type="dxa"/>
          </w:tcPr>
          <w:p w:rsidR="000B7AB1" w:rsidRDefault="00413B20">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0B7AB1" w:rsidRDefault="000B7AB1">
            <w:pPr>
              <w:pStyle w:val="CRCoverPage"/>
              <w:spacing w:after="0"/>
              <w:jc w:val="center"/>
              <w:rPr>
                <w:b/>
                <w:caps/>
              </w:rPr>
            </w:pPr>
          </w:p>
        </w:tc>
        <w:tc>
          <w:tcPr>
            <w:tcW w:w="709" w:type="dxa"/>
            <w:tcBorders>
              <w:left w:val="single" w:sz="4" w:space="0" w:color="auto"/>
            </w:tcBorders>
          </w:tcPr>
          <w:p w:rsidR="000B7AB1" w:rsidRDefault="00413B20">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0B7AB1" w:rsidRDefault="000B7AB1">
            <w:pPr>
              <w:pStyle w:val="CRCoverPage"/>
              <w:spacing w:after="0"/>
              <w:jc w:val="center"/>
              <w:rPr>
                <w:b/>
                <w:caps/>
              </w:rPr>
            </w:pPr>
          </w:p>
        </w:tc>
        <w:tc>
          <w:tcPr>
            <w:tcW w:w="2126" w:type="dxa"/>
          </w:tcPr>
          <w:p w:rsidR="000B7AB1" w:rsidRDefault="00413B20">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0B7AB1" w:rsidRDefault="000B7AB1">
            <w:pPr>
              <w:pStyle w:val="CRCoverPage"/>
              <w:spacing w:after="0"/>
              <w:jc w:val="center"/>
              <w:rPr>
                <w:b/>
                <w:caps/>
              </w:rPr>
            </w:pPr>
          </w:p>
        </w:tc>
        <w:tc>
          <w:tcPr>
            <w:tcW w:w="1418" w:type="dxa"/>
            <w:tcBorders>
              <w:left w:val="nil"/>
            </w:tcBorders>
          </w:tcPr>
          <w:p w:rsidR="000B7AB1" w:rsidRDefault="00413B20">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0B7AB1" w:rsidRDefault="000B7AB1">
            <w:pPr>
              <w:pStyle w:val="CRCoverPage"/>
              <w:spacing w:after="0"/>
              <w:jc w:val="center"/>
              <w:rPr>
                <w:b/>
                <w:bCs/>
                <w:caps/>
              </w:rPr>
            </w:pPr>
          </w:p>
        </w:tc>
      </w:tr>
    </w:tbl>
    <w:p w:rsidR="000B7AB1" w:rsidRDefault="000B7AB1">
      <w:pPr>
        <w:rPr>
          <w:sz w:val="8"/>
          <w:szCs w:val="8"/>
        </w:rPr>
      </w:pPr>
    </w:p>
    <w:tbl>
      <w:tblPr>
        <w:tblW w:w="9640" w:type="dxa"/>
        <w:tblInd w:w="42" w:type="dxa"/>
        <w:tblLayout w:type="fixed"/>
        <w:tblCellMar>
          <w:left w:w="42" w:type="dxa"/>
          <w:right w:w="42" w:type="dxa"/>
        </w:tblCellMar>
        <w:tblLook w:val="04A0"/>
      </w:tblPr>
      <w:tblGrid>
        <w:gridCol w:w="1843"/>
        <w:gridCol w:w="851"/>
        <w:gridCol w:w="284"/>
        <w:gridCol w:w="284"/>
        <w:gridCol w:w="567"/>
        <w:gridCol w:w="1700"/>
        <w:gridCol w:w="567"/>
        <w:gridCol w:w="143"/>
        <w:gridCol w:w="281"/>
        <w:gridCol w:w="993"/>
        <w:gridCol w:w="2127"/>
      </w:tblGrid>
      <w:tr w:rsidR="000B7AB1">
        <w:tc>
          <w:tcPr>
            <w:tcW w:w="9640" w:type="dxa"/>
            <w:gridSpan w:val="11"/>
          </w:tcPr>
          <w:p w:rsidR="000B7AB1" w:rsidRDefault="000B7AB1">
            <w:pPr>
              <w:pStyle w:val="CRCoverPage"/>
              <w:spacing w:after="0"/>
              <w:rPr>
                <w:sz w:val="8"/>
                <w:szCs w:val="8"/>
              </w:rPr>
            </w:pPr>
          </w:p>
        </w:tc>
      </w:tr>
      <w:tr w:rsidR="000B7AB1">
        <w:tc>
          <w:tcPr>
            <w:tcW w:w="1843" w:type="dxa"/>
            <w:tcBorders>
              <w:top w:val="single" w:sz="4" w:space="0" w:color="auto"/>
              <w:left w:val="single" w:sz="4" w:space="0" w:color="auto"/>
            </w:tcBorders>
          </w:tcPr>
          <w:p w:rsidR="000B7AB1" w:rsidRDefault="00413B20">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0B7AB1" w:rsidRDefault="00ED13AE">
            <w:pPr>
              <w:pStyle w:val="CRCoverPage"/>
              <w:spacing w:after="0"/>
              <w:ind w:left="100"/>
            </w:pPr>
            <w:fldSimple w:instr=" DOCPROPERTY  CrTitle  \* MERGEFORMAT ">
              <w:r w:rsidR="00413B20">
                <w:t>update the NSCE functional</w:t>
              </w:r>
            </w:fldSimple>
          </w:p>
        </w:tc>
      </w:tr>
      <w:tr w:rsidR="000B7AB1">
        <w:tc>
          <w:tcPr>
            <w:tcW w:w="1843" w:type="dxa"/>
            <w:tcBorders>
              <w:left w:val="single" w:sz="4" w:space="0" w:color="auto"/>
            </w:tcBorders>
          </w:tcPr>
          <w:p w:rsidR="000B7AB1" w:rsidRDefault="000B7AB1">
            <w:pPr>
              <w:pStyle w:val="CRCoverPage"/>
              <w:spacing w:after="0"/>
              <w:rPr>
                <w:b/>
                <w:i/>
                <w:sz w:val="8"/>
                <w:szCs w:val="8"/>
              </w:rPr>
            </w:pPr>
          </w:p>
        </w:tc>
        <w:tc>
          <w:tcPr>
            <w:tcW w:w="7797" w:type="dxa"/>
            <w:gridSpan w:val="10"/>
            <w:tcBorders>
              <w:right w:val="single" w:sz="4" w:space="0" w:color="auto"/>
            </w:tcBorders>
          </w:tcPr>
          <w:p w:rsidR="000B7AB1" w:rsidRDefault="000B7AB1">
            <w:pPr>
              <w:pStyle w:val="CRCoverPage"/>
              <w:spacing w:after="0"/>
              <w:rPr>
                <w:sz w:val="8"/>
                <w:szCs w:val="8"/>
              </w:rPr>
            </w:pPr>
          </w:p>
        </w:tc>
      </w:tr>
      <w:tr w:rsidR="000B7AB1">
        <w:tc>
          <w:tcPr>
            <w:tcW w:w="1843" w:type="dxa"/>
            <w:tcBorders>
              <w:left w:val="single" w:sz="4" w:space="0" w:color="auto"/>
            </w:tcBorders>
          </w:tcPr>
          <w:p w:rsidR="000B7AB1" w:rsidRDefault="00413B20">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0B7AB1" w:rsidRDefault="00ED13AE">
            <w:pPr>
              <w:pStyle w:val="CRCoverPage"/>
              <w:spacing w:after="0"/>
              <w:ind w:left="100"/>
            </w:pPr>
            <w:fldSimple w:instr=" DOCPROPERTY  SourceIfWg  \* MERGEFORMAT ">
              <w:r w:rsidR="00413B20">
                <w:t>China Mobile (Suzhou) Software</w:t>
              </w:r>
            </w:fldSimple>
          </w:p>
        </w:tc>
      </w:tr>
      <w:tr w:rsidR="000B7AB1">
        <w:tc>
          <w:tcPr>
            <w:tcW w:w="1843" w:type="dxa"/>
            <w:tcBorders>
              <w:left w:val="single" w:sz="4" w:space="0" w:color="auto"/>
            </w:tcBorders>
          </w:tcPr>
          <w:p w:rsidR="000B7AB1" w:rsidRDefault="00413B20">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0B7AB1" w:rsidRDefault="00ED13AE">
            <w:pPr>
              <w:pStyle w:val="CRCoverPage"/>
              <w:spacing w:after="0"/>
              <w:ind w:left="100"/>
            </w:pPr>
            <w:r>
              <w:fldChar w:fldCharType="begin"/>
            </w:r>
            <w:r w:rsidR="00413B20">
              <w:instrText xml:space="preserve"> DOCPROPERTY  SourceIfTsg  \* MERGEFORMAT </w:instrText>
            </w:r>
            <w:r>
              <w:fldChar w:fldCharType="end"/>
            </w:r>
          </w:p>
        </w:tc>
      </w:tr>
      <w:tr w:rsidR="000B7AB1">
        <w:tc>
          <w:tcPr>
            <w:tcW w:w="1843" w:type="dxa"/>
            <w:tcBorders>
              <w:left w:val="single" w:sz="4" w:space="0" w:color="auto"/>
            </w:tcBorders>
          </w:tcPr>
          <w:p w:rsidR="000B7AB1" w:rsidRDefault="000B7AB1">
            <w:pPr>
              <w:pStyle w:val="CRCoverPage"/>
              <w:spacing w:after="0"/>
              <w:rPr>
                <w:b/>
                <w:i/>
                <w:sz w:val="8"/>
                <w:szCs w:val="8"/>
              </w:rPr>
            </w:pPr>
          </w:p>
        </w:tc>
        <w:tc>
          <w:tcPr>
            <w:tcW w:w="7797" w:type="dxa"/>
            <w:gridSpan w:val="10"/>
            <w:tcBorders>
              <w:right w:val="single" w:sz="4" w:space="0" w:color="auto"/>
            </w:tcBorders>
          </w:tcPr>
          <w:p w:rsidR="000B7AB1" w:rsidRDefault="000B7AB1">
            <w:pPr>
              <w:pStyle w:val="CRCoverPage"/>
              <w:spacing w:after="0"/>
              <w:rPr>
                <w:sz w:val="8"/>
                <w:szCs w:val="8"/>
              </w:rPr>
            </w:pPr>
          </w:p>
        </w:tc>
      </w:tr>
      <w:tr w:rsidR="000B7AB1">
        <w:tc>
          <w:tcPr>
            <w:tcW w:w="1843" w:type="dxa"/>
            <w:tcBorders>
              <w:left w:val="single" w:sz="4" w:space="0" w:color="auto"/>
            </w:tcBorders>
          </w:tcPr>
          <w:p w:rsidR="000B7AB1" w:rsidRDefault="00413B20">
            <w:pPr>
              <w:pStyle w:val="CRCoverPage"/>
              <w:tabs>
                <w:tab w:val="right" w:pos="1759"/>
              </w:tabs>
              <w:spacing w:after="0"/>
              <w:rPr>
                <w:b/>
                <w:i/>
              </w:rPr>
            </w:pPr>
            <w:r>
              <w:rPr>
                <w:b/>
                <w:i/>
              </w:rPr>
              <w:t>Work item code:</w:t>
            </w:r>
          </w:p>
        </w:tc>
        <w:tc>
          <w:tcPr>
            <w:tcW w:w="3686" w:type="dxa"/>
            <w:gridSpan w:val="5"/>
            <w:shd w:val="pct30" w:color="FFFF00" w:fill="auto"/>
          </w:tcPr>
          <w:p w:rsidR="000B7AB1" w:rsidRDefault="00ED13AE">
            <w:pPr>
              <w:pStyle w:val="CRCoverPage"/>
              <w:spacing w:after="0"/>
              <w:ind w:left="100"/>
            </w:pPr>
            <w:fldSimple w:instr=" DOCPROPERTY  RelatedWis  \* MERGEFORMAT ">
              <w:r w:rsidR="00413B20">
                <w:t>eSEAL2</w:t>
              </w:r>
            </w:fldSimple>
          </w:p>
        </w:tc>
        <w:tc>
          <w:tcPr>
            <w:tcW w:w="567" w:type="dxa"/>
            <w:tcBorders>
              <w:left w:val="nil"/>
            </w:tcBorders>
          </w:tcPr>
          <w:p w:rsidR="000B7AB1" w:rsidRDefault="000B7AB1">
            <w:pPr>
              <w:pStyle w:val="CRCoverPage"/>
              <w:spacing w:after="0"/>
              <w:ind w:right="100"/>
            </w:pPr>
          </w:p>
        </w:tc>
        <w:tc>
          <w:tcPr>
            <w:tcW w:w="1417" w:type="dxa"/>
            <w:gridSpan w:val="3"/>
            <w:tcBorders>
              <w:left w:val="nil"/>
            </w:tcBorders>
          </w:tcPr>
          <w:p w:rsidR="000B7AB1" w:rsidRDefault="00413B20">
            <w:pPr>
              <w:pStyle w:val="CRCoverPage"/>
              <w:spacing w:after="0"/>
              <w:jc w:val="right"/>
            </w:pPr>
            <w:r>
              <w:rPr>
                <w:b/>
                <w:i/>
              </w:rPr>
              <w:t>Date:</w:t>
            </w:r>
          </w:p>
        </w:tc>
        <w:tc>
          <w:tcPr>
            <w:tcW w:w="2127" w:type="dxa"/>
            <w:tcBorders>
              <w:right w:val="single" w:sz="4" w:space="0" w:color="auto"/>
            </w:tcBorders>
            <w:shd w:val="pct30" w:color="FFFF00" w:fill="auto"/>
          </w:tcPr>
          <w:p w:rsidR="000B7AB1" w:rsidRDefault="00ED13AE">
            <w:pPr>
              <w:pStyle w:val="CRCoverPage"/>
              <w:spacing w:after="0"/>
              <w:ind w:left="100"/>
            </w:pPr>
            <w:fldSimple w:instr=" DOCPROPERTY  ResDate  \* MERGEFORMAT ">
              <w:r w:rsidR="00413B20">
                <w:t>2022-10-04</w:t>
              </w:r>
            </w:fldSimple>
          </w:p>
        </w:tc>
      </w:tr>
      <w:tr w:rsidR="000B7AB1">
        <w:tc>
          <w:tcPr>
            <w:tcW w:w="1843" w:type="dxa"/>
            <w:tcBorders>
              <w:left w:val="single" w:sz="4" w:space="0" w:color="auto"/>
            </w:tcBorders>
          </w:tcPr>
          <w:p w:rsidR="000B7AB1" w:rsidRDefault="000B7AB1">
            <w:pPr>
              <w:pStyle w:val="CRCoverPage"/>
              <w:spacing w:after="0"/>
              <w:rPr>
                <w:b/>
                <w:i/>
                <w:sz w:val="8"/>
                <w:szCs w:val="8"/>
              </w:rPr>
            </w:pPr>
          </w:p>
        </w:tc>
        <w:tc>
          <w:tcPr>
            <w:tcW w:w="1986" w:type="dxa"/>
            <w:gridSpan w:val="4"/>
          </w:tcPr>
          <w:p w:rsidR="000B7AB1" w:rsidRDefault="000B7AB1">
            <w:pPr>
              <w:pStyle w:val="CRCoverPage"/>
              <w:spacing w:after="0"/>
              <w:rPr>
                <w:sz w:val="8"/>
                <w:szCs w:val="8"/>
              </w:rPr>
            </w:pPr>
          </w:p>
        </w:tc>
        <w:tc>
          <w:tcPr>
            <w:tcW w:w="2267" w:type="dxa"/>
            <w:gridSpan w:val="2"/>
          </w:tcPr>
          <w:p w:rsidR="000B7AB1" w:rsidRDefault="000B7AB1">
            <w:pPr>
              <w:pStyle w:val="CRCoverPage"/>
              <w:spacing w:after="0"/>
              <w:rPr>
                <w:sz w:val="8"/>
                <w:szCs w:val="8"/>
              </w:rPr>
            </w:pPr>
          </w:p>
        </w:tc>
        <w:tc>
          <w:tcPr>
            <w:tcW w:w="1417" w:type="dxa"/>
            <w:gridSpan w:val="3"/>
          </w:tcPr>
          <w:p w:rsidR="000B7AB1" w:rsidRDefault="000B7AB1">
            <w:pPr>
              <w:pStyle w:val="CRCoverPage"/>
              <w:spacing w:after="0"/>
              <w:rPr>
                <w:sz w:val="8"/>
                <w:szCs w:val="8"/>
              </w:rPr>
            </w:pPr>
          </w:p>
        </w:tc>
        <w:tc>
          <w:tcPr>
            <w:tcW w:w="2127" w:type="dxa"/>
            <w:tcBorders>
              <w:right w:val="single" w:sz="4" w:space="0" w:color="auto"/>
            </w:tcBorders>
          </w:tcPr>
          <w:p w:rsidR="000B7AB1" w:rsidRDefault="000B7AB1">
            <w:pPr>
              <w:pStyle w:val="CRCoverPage"/>
              <w:spacing w:after="0"/>
              <w:rPr>
                <w:sz w:val="8"/>
                <w:szCs w:val="8"/>
              </w:rPr>
            </w:pPr>
          </w:p>
        </w:tc>
      </w:tr>
      <w:tr w:rsidR="000B7AB1">
        <w:trPr>
          <w:cantSplit/>
        </w:trPr>
        <w:tc>
          <w:tcPr>
            <w:tcW w:w="1843" w:type="dxa"/>
            <w:tcBorders>
              <w:left w:val="single" w:sz="4" w:space="0" w:color="auto"/>
            </w:tcBorders>
          </w:tcPr>
          <w:p w:rsidR="000B7AB1" w:rsidRDefault="00413B20">
            <w:pPr>
              <w:pStyle w:val="CRCoverPage"/>
              <w:tabs>
                <w:tab w:val="right" w:pos="1759"/>
              </w:tabs>
              <w:spacing w:after="0"/>
              <w:rPr>
                <w:b/>
                <w:i/>
              </w:rPr>
            </w:pPr>
            <w:r>
              <w:rPr>
                <w:b/>
                <w:i/>
              </w:rPr>
              <w:t>Category:</w:t>
            </w:r>
          </w:p>
        </w:tc>
        <w:tc>
          <w:tcPr>
            <w:tcW w:w="851" w:type="dxa"/>
            <w:shd w:val="pct30" w:color="FFFF00" w:fill="auto"/>
          </w:tcPr>
          <w:p w:rsidR="000B7AB1" w:rsidRDefault="00ED13AE">
            <w:pPr>
              <w:pStyle w:val="CRCoverPage"/>
              <w:spacing w:after="0"/>
              <w:ind w:left="100" w:right="-609"/>
              <w:rPr>
                <w:b/>
              </w:rPr>
            </w:pPr>
            <w:fldSimple w:instr=" DOCPROPERTY  Cat  \* MERGEFORMAT ">
              <w:r w:rsidR="00413B20">
                <w:rPr>
                  <w:b/>
                </w:rPr>
                <w:t>B</w:t>
              </w:r>
            </w:fldSimple>
          </w:p>
        </w:tc>
        <w:tc>
          <w:tcPr>
            <w:tcW w:w="3402" w:type="dxa"/>
            <w:gridSpan w:val="5"/>
            <w:tcBorders>
              <w:left w:val="nil"/>
            </w:tcBorders>
          </w:tcPr>
          <w:p w:rsidR="000B7AB1" w:rsidRDefault="000B7AB1">
            <w:pPr>
              <w:pStyle w:val="CRCoverPage"/>
              <w:spacing w:after="0"/>
            </w:pPr>
          </w:p>
        </w:tc>
        <w:tc>
          <w:tcPr>
            <w:tcW w:w="1417" w:type="dxa"/>
            <w:gridSpan w:val="3"/>
            <w:tcBorders>
              <w:left w:val="nil"/>
            </w:tcBorders>
          </w:tcPr>
          <w:p w:rsidR="000B7AB1" w:rsidRDefault="00413B20">
            <w:pPr>
              <w:pStyle w:val="CRCoverPage"/>
              <w:spacing w:after="0"/>
              <w:jc w:val="right"/>
              <w:rPr>
                <w:b/>
                <w:i/>
              </w:rPr>
            </w:pPr>
            <w:r>
              <w:rPr>
                <w:b/>
                <w:i/>
              </w:rPr>
              <w:t>Release:</w:t>
            </w:r>
          </w:p>
        </w:tc>
        <w:tc>
          <w:tcPr>
            <w:tcW w:w="2127" w:type="dxa"/>
            <w:tcBorders>
              <w:right w:val="single" w:sz="4" w:space="0" w:color="auto"/>
            </w:tcBorders>
            <w:shd w:val="pct30" w:color="FFFF00" w:fill="auto"/>
          </w:tcPr>
          <w:p w:rsidR="000B7AB1" w:rsidRDefault="00ED13AE">
            <w:pPr>
              <w:pStyle w:val="CRCoverPage"/>
              <w:spacing w:after="0"/>
              <w:ind w:left="100"/>
            </w:pPr>
            <w:fldSimple w:instr=" DOCPROPERTY  Release  \* MERGEFORMAT ">
              <w:r w:rsidR="00413B20">
                <w:t>Rel-18</w:t>
              </w:r>
            </w:fldSimple>
          </w:p>
        </w:tc>
      </w:tr>
      <w:tr w:rsidR="000B7AB1">
        <w:tc>
          <w:tcPr>
            <w:tcW w:w="1843" w:type="dxa"/>
            <w:tcBorders>
              <w:left w:val="single" w:sz="4" w:space="0" w:color="auto"/>
              <w:bottom w:val="single" w:sz="4" w:space="0" w:color="auto"/>
            </w:tcBorders>
          </w:tcPr>
          <w:p w:rsidR="000B7AB1" w:rsidRDefault="000B7AB1">
            <w:pPr>
              <w:pStyle w:val="CRCoverPage"/>
              <w:spacing w:after="0"/>
              <w:rPr>
                <w:b/>
                <w:i/>
              </w:rPr>
            </w:pPr>
          </w:p>
        </w:tc>
        <w:tc>
          <w:tcPr>
            <w:tcW w:w="4677" w:type="dxa"/>
            <w:gridSpan w:val="8"/>
            <w:tcBorders>
              <w:bottom w:val="single" w:sz="4" w:space="0" w:color="auto"/>
            </w:tcBorders>
          </w:tcPr>
          <w:p w:rsidR="000B7AB1" w:rsidRDefault="00413B20">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0B7AB1" w:rsidRDefault="00413B20">
            <w:pPr>
              <w:pStyle w:val="CRCoverPage"/>
            </w:pPr>
            <w:r>
              <w:rPr>
                <w:sz w:val="18"/>
              </w:rPr>
              <w:t>Detailed explanations of the above categories can</w:t>
            </w:r>
            <w:r>
              <w:rPr>
                <w:sz w:val="18"/>
              </w:rPr>
              <w:br/>
              <w:t xml:space="preserve">be found in 3GPP </w:t>
            </w:r>
            <w:hyperlink r:id="rId10" w:history="1">
              <w:r>
                <w:rPr>
                  <w:rStyle w:val="ae"/>
                  <w:sz w:val="18"/>
                </w:rPr>
                <w:t>TR 21.900</w:t>
              </w:r>
            </w:hyperlink>
            <w:r>
              <w:rPr>
                <w:sz w:val="18"/>
              </w:rPr>
              <w:t>.</w:t>
            </w:r>
          </w:p>
        </w:tc>
        <w:tc>
          <w:tcPr>
            <w:tcW w:w="3120" w:type="dxa"/>
            <w:gridSpan w:val="2"/>
            <w:tcBorders>
              <w:bottom w:val="single" w:sz="4" w:space="0" w:color="auto"/>
              <w:right w:val="single" w:sz="4" w:space="0" w:color="auto"/>
            </w:tcBorders>
          </w:tcPr>
          <w:p w:rsidR="000B7AB1" w:rsidRDefault="00413B20">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0B7AB1">
        <w:tc>
          <w:tcPr>
            <w:tcW w:w="1843" w:type="dxa"/>
          </w:tcPr>
          <w:p w:rsidR="000B7AB1" w:rsidRDefault="000B7AB1">
            <w:pPr>
              <w:pStyle w:val="CRCoverPage"/>
              <w:spacing w:after="0"/>
              <w:rPr>
                <w:b/>
                <w:i/>
                <w:sz w:val="8"/>
                <w:szCs w:val="8"/>
              </w:rPr>
            </w:pPr>
          </w:p>
        </w:tc>
        <w:tc>
          <w:tcPr>
            <w:tcW w:w="7797" w:type="dxa"/>
            <w:gridSpan w:val="10"/>
          </w:tcPr>
          <w:p w:rsidR="000B7AB1" w:rsidRDefault="000B7AB1">
            <w:pPr>
              <w:pStyle w:val="CRCoverPage"/>
              <w:spacing w:after="0"/>
              <w:rPr>
                <w:sz w:val="8"/>
                <w:szCs w:val="8"/>
              </w:rPr>
            </w:pPr>
          </w:p>
        </w:tc>
      </w:tr>
      <w:tr w:rsidR="000B7AB1">
        <w:tc>
          <w:tcPr>
            <w:tcW w:w="2694" w:type="dxa"/>
            <w:gridSpan w:val="2"/>
            <w:tcBorders>
              <w:top w:val="single" w:sz="4" w:space="0" w:color="auto"/>
              <w:left w:val="single" w:sz="4" w:space="0" w:color="auto"/>
            </w:tcBorders>
          </w:tcPr>
          <w:p w:rsidR="000B7AB1" w:rsidRDefault="00413B20">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0B7AB1" w:rsidRDefault="00413B20">
            <w:pPr>
              <w:rPr>
                <w:rFonts w:ascii="Arial" w:eastAsia="宋体" w:hAnsi="Arial"/>
                <w:lang w:val="en-US" w:eastAsia="zh-CN"/>
              </w:rPr>
            </w:pPr>
            <w:r>
              <w:rPr>
                <w:rFonts w:ascii="Arial" w:eastAsia="宋体" w:hAnsi="Arial" w:hint="eastAsia"/>
                <w:lang w:val="en-US" w:eastAsia="zh-CN"/>
              </w:rPr>
              <w:t>As declared in the S6-221483</w:t>
            </w:r>
            <w:proofErr w:type="gramStart"/>
            <w:r>
              <w:rPr>
                <w:rFonts w:ascii="Arial" w:eastAsia="宋体" w:hAnsi="Arial" w:hint="eastAsia"/>
                <w:lang w:val="en-US" w:eastAsia="zh-CN"/>
              </w:rPr>
              <w:t xml:space="preserve">, </w:t>
            </w:r>
            <w:r>
              <w:rPr>
                <w:rFonts w:ascii="Arial" w:eastAsia="宋体" w:hAnsi="Arial" w:hint="eastAsia"/>
                <w:lang w:val="en-IN" w:eastAsia="ja-JP"/>
              </w:rPr>
              <w:t xml:space="preserve"> </w:t>
            </w:r>
            <w:r>
              <w:rPr>
                <w:rFonts w:ascii="Arial" w:eastAsia="宋体" w:hAnsi="Arial" w:hint="eastAsia"/>
                <w:lang w:val="en-US" w:eastAsia="zh-CN"/>
              </w:rPr>
              <w:t>t</w:t>
            </w:r>
            <w:r>
              <w:rPr>
                <w:rFonts w:ascii="Arial" w:eastAsia="宋体" w:hAnsi="Arial" w:hint="eastAsia"/>
                <w:lang w:val="en-IN" w:eastAsia="ja-JP"/>
              </w:rPr>
              <w:t>he</w:t>
            </w:r>
            <w:proofErr w:type="gramEnd"/>
            <w:r>
              <w:rPr>
                <w:rFonts w:ascii="Arial" w:eastAsia="宋体" w:hAnsi="Arial" w:hint="eastAsia"/>
                <w:lang w:val="en-IN" w:eastAsia="ja-JP"/>
              </w:rPr>
              <w:t xml:space="preserve"> architecture for NSCALE service will be documented in TS 23.434, while the detailed procedures will be considered in the new TS 23.</w:t>
            </w:r>
            <w:r>
              <w:rPr>
                <w:rFonts w:ascii="Arial" w:eastAsia="宋体" w:hAnsi="Arial" w:hint="eastAsia"/>
                <w:lang w:val="en-US" w:eastAsia="zh-CN"/>
              </w:rPr>
              <w:t>435</w:t>
            </w:r>
            <w:r>
              <w:rPr>
                <w:rFonts w:ascii="Arial" w:eastAsia="宋体" w:hAnsi="Arial" w:hint="eastAsia"/>
                <w:lang w:val="en-IN" w:eastAsia="ja-JP"/>
              </w:rPr>
              <w:t>.</w:t>
            </w:r>
            <w:r>
              <w:rPr>
                <w:rFonts w:ascii="Arial" w:eastAsia="宋体" w:hAnsi="Arial" w:hint="eastAsia"/>
                <w:lang w:val="en-US" w:eastAsia="zh-CN"/>
              </w:rPr>
              <w:t xml:space="preserve"> The update of the NSCE functional model is needed.</w:t>
            </w:r>
          </w:p>
        </w:tc>
      </w:tr>
      <w:tr w:rsidR="000B7AB1">
        <w:tc>
          <w:tcPr>
            <w:tcW w:w="2694" w:type="dxa"/>
            <w:gridSpan w:val="2"/>
            <w:tcBorders>
              <w:left w:val="single" w:sz="4" w:space="0" w:color="auto"/>
            </w:tcBorders>
          </w:tcPr>
          <w:p w:rsidR="000B7AB1" w:rsidRDefault="000B7AB1">
            <w:pPr>
              <w:pStyle w:val="CRCoverPage"/>
              <w:spacing w:after="0"/>
              <w:rPr>
                <w:b/>
                <w:i/>
                <w:sz w:val="8"/>
                <w:szCs w:val="8"/>
              </w:rPr>
            </w:pPr>
          </w:p>
        </w:tc>
        <w:tc>
          <w:tcPr>
            <w:tcW w:w="6946" w:type="dxa"/>
            <w:gridSpan w:val="9"/>
            <w:tcBorders>
              <w:right w:val="single" w:sz="4" w:space="0" w:color="auto"/>
            </w:tcBorders>
          </w:tcPr>
          <w:p w:rsidR="000B7AB1" w:rsidRDefault="000B7AB1">
            <w:pPr>
              <w:pStyle w:val="CRCoverPage"/>
              <w:spacing w:after="0"/>
              <w:ind w:left="100"/>
              <w:rPr>
                <w:rFonts w:eastAsia="宋体"/>
                <w:lang w:val="en-US" w:eastAsia="zh-CN"/>
              </w:rPr>
            </w:pPr>
          </w:p>
        </w:tc>
      </w:tr>
      <w:tr w:rsidR="000B7AB1">
        <w:tc>
          <w:tcPr>
            <w:tcW w:w="2694" w:type="dxa"/>
            <w:gridSpan w:val="2"/>
            <w:tcBorders>
              <w:left w:val="single" w:sz="4" w:space="0" w:color="auto"/>
            </w:tcBorders>
          </w:tcPr>
          <w:p w:rsidR="000B7AB1" w:rsidRDefault="00413B20">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0B7AB1" w:rsidRDefault="00413B20">
            <w:pPr>
              <w:pStyle w:val="CRCoverPage"/>
              <w:spacing w:after="0"/>
              <w:rPr>
                <w:rFonts w:eastAsia="宋体"/>
                <w:lang w:val="en-US" w:eastAsia="zh-CN"/>
              </w:rPr>
            </w:pPr>
            <w:r>
              <w:rPr>
                <w:rFonts w:eastAsia="宋体" w:hint="eastAsia"/>
                <w:lang w:val="en-IN" w:eastAsia="ja-JP"/>
              </w:rPr>
              <w:t xml:space="preserve">Update the </w:t>
            </w:r>
            <w:r>
              <w:rPr>
                <w:rFonts w:eastAsia="宋体" w:hint="eastAsia"/>
                <w:lang w:val="en-US" w:eastAsia="zh-CN"/>
              </w:rPr>
              <w:t xml:space="preserve">NSCE </w:t>
            </w:r>
            <w:r>
              <w:rPr>
                <w:rFonts w:eastAsia="宋体" w:hint="eastAsia"/>
                <w:lang w:val="en-IN" w:eastAsia="ja-JP"/>
              </w:rPr>
              <w:t>functional model and related descriptions</w:t>
            </w:r>
          </w:p>
        </w:tc>
      </w:tr>
      <w:tr w:rsidR="000B7AB1">
        <w:tc>
          <w:tcPr>
            <w:tcW w:w="2694" w:type="dxa"/>
            <w:gridSpan w:val="2"/>
            <w:tcBorders>
              <w:left w:val="single" w:sz="4" w:space="0" w:color="auto"/>
            </w:tcBorders>
          </w:tcPr>
          <w:p w:rsidR="000B7AB1" w:rsidRDefault="000B7AB1">
            <w:pPr>
              <w:pStyle w:val="CRCoverPage"/>
              <w:spacing w:after="0"/>
              <w:rPr>
                <w:b/>
                <w:i/>
                <w:sz w:val="8"/>
                <w:szCs w:val="8"/>
              </w:rPr>
            </w:pPr>
          </w:p>
        </w:tc>
        <w:tc>
          <w:tcPr>
            <w:tcW w:w="6946" w:type="dxa"/>
            <w:gridSpan w:val="9"/>
            <w:tcBorders>
              <w:right w:val="single" w:sz="4" w:space="0" w:color="auto"/>
            </w:tcBorders>
          </w:tcPr>
          <w:p w:rsidR="000B7AB1" w:rsidRDefault="000B7AB1">
            <w:pPr>
              <w:pStyle w:val="CRCoverPage"/>
              <w:spacing w:after="0"/>
              <w:ind w:left="100"/>
              <w:rPr>
                <w:rFonts w:eastAsia="宋体"/>
                <w:lang w:val="en-US" w:eastAsia="zh-CN"/>
              </w:rPr>
            </w:pPr>
          </w:p>
        </w:tc>
      </w:tr>
      <w:tr w:rsidR="000B7AB1">
        <w:tc>
          <w:tcPr>
            <w:tcW w:w="2694" w:type="dxa"/>
            <w:gridSpan w:val="2"/>
            <w:tcBorders>
              <w:left w:val="single" w:sz="4" w:space="0" w:color="auto"/>
              <w:bottom w:val="single" w:sz="4" w:space="0" w:color="auto"/>
            </w:tcBorders>
          </w:tcPr>
          <w:p w:rsidR="000B7AB1" w:rsidRDefault="00413B20">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0B7AB1" w:rsidRDefault="00413B20">
            <w:pPr>
              <w:pStyle w:val="CRCoverPage"/>
              <w:spacing w:after="0"/>
              <w:rPr>
                <w:rFonts w:eastAsia="宋体"/>
                <w:lang w:val="en-US" w:eastAsia="zh-CN"/>
              </w:rPr>
            </w:pPr>
            <w:r>
              <w:rPr>
                <w:rFonts w:eastAsia="宋体" w:hint="eastAsia"/>
                <w:lang w:val="en-US" w:eastAsia="zh-CN"/>
              </w:rPr>
              <w:t xml:space="preserve">The NSCE </w:t>
            </w:r>
            <w:r>
              <w:rPr>
                <w:rFonts w:eastAsia="宋体" w:hint="eastAsia"/>
                <w:lang w:val="en-IN" w:eastAsia="ja-JP"/>
              </w:rPr>
              <w:t xml:space="preserve">functional model </w:t>
            </w:r>
            <w:r>
              <w:rPr>
                <w:rFonts w:eastAsia="宋体" w:hint="eastAsia"/>
                <w:lang w:val="en-US" w:eastAsia="zh-CN"/>
              </w:rPr>
              <w:t xml:space="preserve">is not aligned, consequence some of the procedures in </w:t>
            </w:r>
            <w:r>
              <w:rPr>
                <w:rFonts w:eastAsia="宋体" w:hint="eastAsia"/>
                <w:lang w:val="en-IN" w:eastAsia="ja-JP"/>
              </w:rPr>
              <w:t>TS 23.</w:t>
            </w:r>
            <w:r>
              <w:rPr>
                <w:rFonts w:eastAsia="宋体" w:hint="eastAsia"/>
                <w:lang w:val="en-US" w:eastAsia="zh-CN"/>
              </w:rPr>
              <w:t>435 would not be supported correctly</w:t>
            </w:r>
          </w:p>
        </w:tc>
      </w:tr>
      <w:tr w:rsidR="000B7AB1">
        <w:tc>
          <w:tcPr>
            <w:tcW w:w="2694" w:type="dxa"/>
            <w:gridSpan w:val="2"/>
          </w:tcPr>
          <w:p w:rsidR="000B7AB1" w:rsidRDefault="000B7AB1">
            <w:pPr>
              <w:pStyle w:val="CRCoverPage"/>
              <w:spacing w:after="0"/>
              <w:rPr>
                <w:b/>
                <w:i/>
                <w:sz w:val="8"/>
                <w:szCs w:val="8"/>
              </w:rPr>
            </w:pPr>
          </w:p>
        </w:tc>
        <w:tc>
          <w:tcPr>
            <w:tcW w:w="6946" w:type="dxa"/>
            <w:gridSpan w:val="9"/>
          </w:tcPr>
          <w:p w:rsidR="000B7AB1" w:rsidRDefault="000B7AB1">
            <w:pPr>
              <w:pStyle w:val="CRCoverPage"/>
              <w:spacing w:after="0"/>
              <w:rPr>
                <w:sz w:val="8"/>
                <w:szCs w:val="8"/>
              </w:rPr>
            </w:pPr>
          </w:p>
        </w:tc>
      </w:tr>
      <w:tr w:rsidR="000B7AB1">
        <w:tc>
          <w:tcPr>
            <w:tcW w:w="2694" w:type="dxa"/>
            <w:gridSpan w:val="2"/>
            <w:tcBorders>
              <w:top w:val="single" w:sz="4" w:space="0" w:color="auto"/>
              <w:left w:val="single" w:sz="4" w:space="0" w:color="auto"/>
            </w:tcBorders>
          </w:tcPr>
          <w:p w:rsidR="000B7AB1" w:rsidRDefault="00413B20">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0B7AB1" w:rsidRDefault="00413B20">
            <w:pPr>
              <w:pStyle w:val="CRCoverPage"/>
              <w:spacing w:after="0"/>
              <w:ind w:left="100"/>
              <w:rPr>
                <w:rFonts w:eastAsia="宋体"/>
                <w:lang w:val="en-US" w:eastAsia="zh-CN"/>
              </w:rPr>
            </w:pPr>
            <w:r>
              <w:t>16.2</w:t>
            </w:r>
            <w:r>
              <w:rPr>
                <w:rFonts w:eastAsia="宋体" w:hint="eastAsia"/>
                <w:lang w:eastAsia="zh-CN"/>
              </w:rPr>
              <w:t>，</w:t>
            </w:r>
            <w:r>
              <w:rPr>
                <w:rFonts w:eastAsia="宋体" w:hint="eastAsia"/>
                <w:lang w:val="en-US" w:eastAsia="zh-CN"/>
              </w:rPr>
              <w:t xml:space="preserve"> </w:t>
            </w:r>
            <w:r>
              <w:t>16.</w:t>
            </w:r>
            <w:r>
              <w:rPr>
                <w:rFonts w:eastAsia="宋体" w:hint="eastAsia"/>
                <w:lang w:val="en-US" w:eastAsia="zh-CN"/>
              </w:rPr>
              <w:t>3</w:t>
            </w:r>
          </w:p>
        </w:tc>
      </w:tr>
      <w:tr w:rsidR="000B7AB1">
        <w:tc>
          <w:tcPr>
            <w:tcW w:w="2694" w:type="dxa"/>
            <w:gridSpan w:val="2"/>
            <w:tcBorders>
              <w:left w:val="single" w:sz="4" w:space="0" w:color="auto"/>
            </w:tcBorders>
          </w:tcPr>
          <w:p w:rsidR="000B7AB1" w:rsidRDefault="000B7AB1">
            <w:pPr>
              <w:pStyle w:val="CRCoverPage"/>
              <w:spacing w:after="0"/>
              <w:rPr>
                <w:b/>
                <w:i/>
                <w:sz w:val="8"/>
                <w:szCs w:val="8"/>
              </w:rPr>
            </w:pPr>
          </w:p>
        </w:tc>
        <w:tc>
          <w:tcPr>
            <w:tcW w:w="6946" w:type="dxa"/>
            <w:gridSpan w:val="9"/>
            <w:tcBorders>
              <w:right w:val="single" w:sz="4" w:space="0" w:color="auto"/>
            </w:tcBorders>
          </w:tcPr>
          <w:p w:rsidR="000B7AB1" w:rsidRDefault="000B7AB1">
            <w:pPr>
              <w:pStyle w:val="CRCoverPage"/>
              <w:spacing w:after="0"/>
              <w:rPr>
                <w:sz w:val="8"/>
                <w:szCs w:val="8"/>
              </w:rPr>
            </w:pPr>
          </w:p>
        </w:tc>
      </w:tr>
      <w:tr w:rsidR="000B7AB1">
        <w:tc>
          <w:tcPr>
            <w:tcW w:w="2694" w:type="dxa"/>
            <w:gridSpan w:val="2"/>
            <w:tcBorders>
              <w:left w:val="single" w:sz="4" w:space="0" w:color="auto"/>
            </w:tcBorders>
          </w:tcPr>
          <w:p w:rsidR="000B7AB1" w:rsidRDefault="000B7AB1">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0B7AB1" w:rsidRDefault="00413B20">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0B7AB1" w:rsidRDefault="00413B20">
            <w:pPr>
              <w:pStyle w:val="CRCoverPage"/>
              <w:spacing w:after="0"/>
              <w:jc w:val="center"/>
              <w:rPr>
                <w:b/>
                <w:caps/>
              </w:rPr>
            </w:pPr>
            <w:r>
              <w:rPr>
                <w:b/>
                <w:caps/>
              </w:rPr>
              <w:t>N</w:t>
            </w:r>
          </w:p>
        </w:tc>
        <w:tc>
          <w:tcPr>
            <w:tcW w:w="2977" w:type="dxa"/>
            <w:gridSpan w:val="4"/>
          </w:tcPr>
          <w:p w:rsidR="000B7AB1" w:rsidRDefault="000B7AB1">
            <w:pPr>
              <w:pStyle w:val="CRCoverPage"/>
              <w:tabs>
                <w:tab w:val="right" w:pos="2893"/>
              </w:tabs>
              <w:spacing w:after="0"/>
            </w:pPr>
          </w:p>
        </w:tc>
        <w:tc>
          <w:tcPr>
            <w:tcW w:w="3401" w:type="dxa"/>
            <w:gridSpan w:val="3"/>
            <w:tcBorders>
              <w:right w:val="single" w:sz="4" w:space="0" w:color="auto"/>
            </w:tcBorders>
            <w:shd w:val="clear" w:color="FFFF00" w:fill="auto"/>
          </w:tcPr>
          <w:p w:rsidR="000B7AB1" w:rsidRDefault="000B7AB1">
            <w:pPr>
              <w:pStyle w:val="CRCoverPage"/>
              <w:spacing w:after="0"/>
              <w:ind w:left="99"/>
            </w:pPr>
          </w:p>
        </w:tc>
      </w:tr>
      <w:tr w:rsidR="000B7AB1">
        <w:tc>
          <w:tcPr>
            <w:tcW w:w="2694" w:type="dxa"/>
            <w:gridSpan w:val="2"/>
            <w:tcBorders>
              <w:left w:val="single" w:sz="4" w:space="0" w:color="auto"/>
            </w:tcBorders>
          </w:tcPr>
          <w:p w:rsidR="000B7AB1" w:rsidRDefault="00413B20">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0B7AB1" w:rsidRDefault="000B7AB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B7AB1" w:rsidRDefault="000B7AB1">
            <w:pPr>
              <w:pStyle w:val="CRCoverPage"/>
              <w:spacing w:after="0"/>
              <w:jc w:val="center"/>
              <w:rPr>
                <w:b/>
                <w:caps/>
              </w:rPr>
            </w:pPr>
          </w:p>
        </w:tc>
        <w:tc>
          <w:tcPr>
            <w:tcW w:w="2977" w:type="dxa"/>
            <w:gridSpan w:val="4"/>
          </w:tcPr>
          <w:p w:rsidR="000B7AB1" w:rsidRDefault="00413B20">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0B7AB1" w:rsidRDefault="00413B20">
            <w:pPr>
              <w:pStyle w:val="CRCoverPage"/>
              <w:spacing w:after="0"/>
              <w:ind w:left="99"/>
            </w:pPr>
            <w:r>
              <w:t xml:space="preserve">TS/TR ... CR ... </w:t>
            </w:r>
          </w:p>
        </w:tc>
      </w:tr>
      <w:tr w:rsidR="000B7AB1">
        <w:tc>
          <w:tcPr>
            <w:tcW w:w="2694" w:type="dxa"/>
            <w:gridSpan w:val="2"/>
            <w:tcBorders>
              <w:left w:val="single" w:sz="4" w:space="0" w:color="auto"/>
            </w:tcBorders>
          </w:tcPr>
          <w:p w:rsidR="000B7AB1" w:rsidRDefault="00413B20">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0B7AB1" w:rsidRDefault="000B7AB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B7AB1" w:rsidRDefault="000B7AB1">
            <w:pPr>
              <w:pStyle w:val="CRCoverPage"/>
              <w:spacing w:after="0"/>
              <w:jc w:val="center"/>
              <w:rPr>
                <w:b/>
                <w:caps/>
              </w:rPr>
            </w:pPr>
          </w:p>
        </w:tc>
        <w:tc>
          <w:tcPr>
            <w:tcW w:w="2977" w:type="dxa"/>
            <w:gridSpan w:val="4"/>
          </w:tcPr>
          <w:p w:rsidR="000B7AB1" w:rsidRDefault="00413B20">
            <w:pPr>
              <w:pStyle w:val="CRCoverPage"/>
              <w:spacing w:after="0"/>
            </w:pPr>
            <w:r>
              <w:t xml:space="preserve"> Test specifications</w:t>
            </w:r>
          </w:p>
        </w:tc>
        <w:tc>
          <w:tcPr>
            <w:tcW w:w="3401" w:type="dxa"/>
            <w:gridSpan w:val="3"/>
            <w:tcBorders>
              <w:right w:val="single" w:sz="4" w:space="0" w:color="auto"/>
            </w:tcBorders>
            <w:shd w:val="pct30" w:color="FFFF00" w:fill="auto"/>
          </w:tcPr>
          <w:p w:rsidR="000B7AB1" w:rsidRDefault="00413B20">
            <w:pPr>
              <w:pStyle w:val="CRCoverPage"/>
              <w:spacing w:after="0"/>
              <w:ind w:left="99"/>
            </w:pPr>
            <w:r>
              <w:t xml:space="preserve">TS/TR ... CR ... </w:t>
            </w:r>
          </w:p>
        </w:tc>
      </w:tr>
      <w:tr w:rsidR="000B7AB1">
        <w:tc>
          <w:tcPr>
            <w:tcW w:w="2694" w:type="dxa"/>
            <w:gridSpan w:val="2"/>
            <w:tcBorders>
              <w:left w:val="single" w:sz="4" w:space="0" w:color="auto"/>
            </w:tcBorders>
          </w:tcPr>
          <w:p w:rsidR="000B7AB1" w:rsidRDefault="00413B20">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0B7AB1" w:rsidRDefault="000B7AB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B7AB1" w:rsidRDefault="000B7AB1">
            <w:pPr>
              <w:pStyle w:val="CRCoverPage"/>
              <w:spacing w:after="0"/>
              <w:jc w:val="center"/>
              <w:rPr>
                <w:b/>
                <w:caps/>
              </w:rPr>
            </w:pPr>
          </w:p>
        </w:tc>
        <w:tc>
          <w:tcPr>
            <w:tcW w:w="2977" w:type="dxa"/>
            <w:gridSpan w:val="4"/>
          </w:tcPr>
          <w:p w:rsidR="000B7AB1" w:rsidRDefault="00413B20">
            <w:pPr>
              <w:pStyle w:val="CRCoverPage"/>
              <w:spacing w:after="0"/>
            </w:pPr>
            <w:r>
              <w:t xml:space="preserve"> O&amp;M Specifications</w:t>
            </w:r>
          </w:p>
        </w:tc>
        <w:tc>
          <w:tcPr>
            <w:tcW w:w="3401" w:type="dxa"/>
            <w:gridSpan w:val="3"/>
            <w:tcBorders>
              <w:right w:val="single" w:sz="4" w:space="0" w:color="auto"/>
            </w:tcBorders>
            <w:shd w:val="pct30" w:color="FFFF00" w:fill="auto"/>
          </w:tcPr>
          <w:p w:rsidR="000B7AB1" w:rsidRDefault="00413B20">
            <w:pPr>
              <w:pStyle w:val="CRCoverPage"/>
              <w:spacing w:after="0"/>
              <w:ind w:left="99"/>
            </w:pPr>
            <w:r>
              <w:t xml:space="preserve">TS/TR ... CR ... </w:t>
            </w:r>
          </w:p>
        </w:tc>
      </w:tr>
      <w:tr w:rsidR="000B7AB1">
        <w:tc>
          <w:tcPr>
            <w:tcW w:w="2694" w:type="dxa"/>
            <w:gridSpan w:val="2"/>
            <w:tcBorders>
              <w:left w:val="single" w:sz="4" w:space="0" w:color="auto"/>
            </w:tcBorders>
          </w:tcPr>
          <w:p w:rsidR="000B7AB1" w:rsidRDefault="000B7AB1">
            <w:pPr>
              <w:pStyle w:val="CRCoverPage"/>
              <w:spacing w:after="0"/>
              <w:rPr>
                <w:b/>
                <w:i/>
              </w:rPr>
            </w:pPr>
          </w:p>
        </w:tc>
        <w:tc>
          <w:tcPr>
            <w:tcW w:w="6946" w:type="dxa"/>
            <w:gridSpan w:val="9"/>
            <w:tcBorders>
              <w:right w:val="single" w:sz="4" w:space="0" w:color="auto"/>
            </w:tcBorders>
          </w:tcPr>
          <w:p w:rsidR="000B7AB1" w:rsidRDefault="000B7AB1">
            <w:pPr>
              <w:pStyle w:val="CRCoverPage"/>
              <w:spacing w:after="0"/>
            </w:pPr>
          </w:p>
        </w:tc>
      </w:tr>
      <w:tr w:rsidR="000B7AB1">
        <w:tc>
          <w:tcPr>
            <w:tcW w:w="2694" w:type="dxa"/>
            <w:gridSpan w:val="2"/>
            <w:tcBorders>
              <w:left w:val="single" w:sz="4" w:space="0" w:color="auto"/>
              <w:bottom w:val="single" w:sz="4" w:space="0" w:color="auto"/>
            </w:tcBorders>
          </w:tcPr>
          <w:p w:rsidR="000B7AB1" w:rsidRDefault="00413B20">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0B7AB1" w:rsidRDefault="000B7AB1">
            <w:pPr>
              <w:pStyle w:val="CRCoverPage"/>
              <w:spacing w:after="0"/>
              <w:ind w:left="100"/>
            </w:pPr>
          </w:p>
        </w:tc>
      </w:tr>
      <w:tr w:rsidR="000B7AB1">
        <w:tc>
          <w:tcPr>
            <w:tcW w:w="2694" w:type="dxa"/>
            <w:gridSpan w:val="2"/>
            <w:tcBorders>
              <w:top w:val="single" w:sz="4" w:space="0" w:color="auto"/>
              <w:bottom w:val="single" w:sz="4" w:space="0" w:color="auto"/>
            </w:tcBorders>
          </w:tcPr>
          <w:p w:rsidR="000B7AB1" w:rsidRDefault="000B7AB1">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0B7AB1" w:rsidRDefault="000B7AB1">
            <w:pPr>
              <w:pStyle w:val="CRCoverPage"/>
              <w:spacing w:after="0"/>
              <w:ind w:left="100"/>
              <w:rPr>
                <w:sz w:val="8"/>
                <w:szCs w:val="8"/>
              </w:rPr>
            </w:pPr>
          </w:p>
        </w:tc>
      </w:tr>
      <w:tr w:rsidR="000B7AB1">
        <w:tc>
          <w:tcPr>
            <w:tcW w:w="2694" w:type="dxa"/>
            <w:gridSpan w:val="2"/>
            <w:tcBorders>
              <w:top w:val="single" w:sz="4" w:space="0" w:color="auto"/>
              <w:left w:val="single" w:sz="4" w:space="0" w:color="auto"/>
              <w:bottom w:val="single" w:sz="4" w:space="0" w:color="auto"/>
            </w:tcBorders>
          </w:tcPr>
          <w:p w:rsidR="000B7AB1" w:rsidRDefault="00413B20">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0B7AB1" w:rsidRDefault="000B7AB1">
            <w:pPr>
              <w:pStyle w:val="CRCoverPage"/>
              <w:spacing w:after="0"/>
              <w:ind w:left="100"/>
            </w:pPr>
          </w:p>
        </w:tc>
      </w:tr>
    </w:tbl>
    <w:p w:rsidR="000B7AB1" w:rsidRDefault="000B7AB1">
      <w:pPr>
        <w:pStyle w:val="CRCoverPage"/>
        <w:spacing w:after="0"/>
        <w:rPr>
          <w:sz w:val="8"/>
          <w:szCs w:val="8"/>
        </w:rPr>
      </w:pPr>
    </w:p>
    <w:p w:rsidR="000B7AB1" w:rsidRDefault="000B7AB1">
      <w:pPr>
        <w:sectPr w:rsidR="000B7AB1">
          <w:headerReference w:type="even" r:id="rId11"/>
          <w:footnotePr>
            <w:numRestart w:val="eachSect"/>
          </w:footnotePr>
          <w:pgSz w:w="11907" w:h="16840"/>
          <w:pgMar w:top="1418" w:right="1134" w:bottom="1134" w:left="1134" w:header="680" w:footer="567" w:gutter="0"/>
          <w:cols w:space="720"/>
        </w:sectPr>
      </w:pPr>
    </w:p>
    <w:p w:rsidR="000B7AB1" w:rsidRDefault="00413B2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 w:name="_Toc106026768"/>
      <w:bookmarkStart w:id="2" w:name="_Toc106027374"/>
      <w:bookmarkStart w:id="3" w:name="_Toc106027376"/>
      <w:r>
        <w:rPr>
          <w:rFonts w:ascii="Arial" w:hAnsi="Arial" w:cs="Arial"/>
          <w:color w:val="0000FF"/>
          <w:sz w:val="28"/>
          <w:szCs w:val="28"/>
        </w:rPr>
        <w:lastRenderedPageBreak/>
        <w:t>* * * First Change * * * *</w:t>
      </w:r>
    </w:p>
    <w:bookmarkEnd w:id="1"/>
    <w:p w:rsidR="004A24F1" w:rsidRDefault="004A24F1" w:rsidP="004A24F1">
      <w:pPr>
        <w:pStyle w:val="1"/>
        <w:rPr>
          <w:b/>
          <w:bCs/>
          <w:kern w:val="36"/>
        </w:rPr>
      </w:pPr>
      <w:r>
        <w:rPr>
          <w:b/>
          <w:bCs/>
          <w:kern w:val="36"/>
        </w:rPr>
        <w:t>2</w:t>
      </w:r>
      <w:r>
        <w:rPr>
          <w:b/>
          <w:bCs/>
          <w:kern w:val="36"/>
        </w:rPr>
        <w:tab/>
        <w:t>References</w:t>
      </w:r>
    </w:p>
    <w:p w:rsidR="004A24F1" w:rsidRDefault="004A24F1" w:rsidP="004A24F1">
      <w:r>
        <w:t>The following documents contain provisions which, through reference in this text, constitute provisions of the present document.</w:t>
      </w:r>
    </w:p>
    <w:p w:rsidR="004A24F1" w:rsidRDefault="004A24F1" w:rsidP="004A24F1">
      <w:pPr>
        <w:pStyle w:val="B1"/>
      </w:pPr>
      <w:r>
        <w:t>-</w:t>
      </w:r>
      <w:r>
        <w:tab/>
        <w:t>References are either specific (identified by date of publication, edition number, version number, etc.) or non</w:t>
      </w:r>
      <w:r>
        <w:noBreakHyphen/>
        <w:t>specific.</w:t>
      </w:r>
    </w:p>
    <w:p w:rsidR="004A24F1" w:rsidRDefault="004A24F1" w:rsidP="004A24F1">
      <w:pPr>
        <w:pStyle w:val="B1"/>
      </w:pPr>
      <w:r>
        <w:t>-</w:t>
      </w:r>
      <w:r>
        <w:tab/>
        <w:t>For a specific reference, subsequent revisions do not apply.</w:t>
      </w:r>
    </w:p>
    <w:p w:rsidR="004A24F1" w:rsidRDefault="004A24F1" w:rsidP="004A24F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A24F1" w:rsidRDefault="004A24F1" w:rsidP="004A24F1">
      <w:pPr>
        <w:pStyle w:val="EX"/>
      </w:pPr>
      <w:r>
        <w:t>[1]</w:t>
      </w:r>
      <w:r>
        <w:tab/>
        <w:t>3GPP TR 21.905: "Vocabulary for 3GPP Specifications".</w:t>
      </w:r>
    </w:p>
    <w:p w:rsidR="004A24F1" w:rsidRDefault="004A24F1" w:rsidP="004A24F1">
      <w:pPr>
        <w:pStyle w:val="EX"/>
      </w:pPr>
      <w:r>
        <w:t>[2]</w:t>
      </w:r>
      <w:r>
        <w:tab/>
        <w:t>3GPP TS 22.104: "Service requirements for cyber-physical control applications in vertical domains".</w:t>
      </w:r>
    </w:p>
    <w:p w:rsidR="004A24F1" w:rsidRDefault="004A24F1" w:rsidP="004A24F1">
      <w:pPr>
        <w:pStyle w:val="EX"/>
      </w:pPr>
      <w:r>
        <w:t>[3]</w:t>
      </w:r>
      <w:r>
        <w:tab/>
        <w:t xml:space="preserve">3GPP TS 23.379: "Functional architecture and information flows to support Mission Critical Push </w:t>
      </w:r>
      <w:proofErr w:type="gramStart"/>
      <w:r>
        <w:t>To</w:t>
      </w:r>
      <w:proofErr w:type="gramEnd"/>
      <w:r>
        <w:t xml:space="preserve"> Talk (MCPTT); Stage 2".</w:t>
      </w:r>
    </w:p>
    <w:p w:rsidR="004A24F1" w:rsidRDefault="004A24F1" w:rsidP="004A24F1">
      <w:pPr>
        <w:pStyle w:val="EX"/>
      </w:pPr>
      <w:r>
        <w:t>[4]</w:t>
      </w:r>
      <w:r>
        <w:tab/>
        <w:t>3GPP TS 23.280: "Common functional architecture to support mission critical services; Stage 2".</w:t>
      </w:r>
    </w:p>
    <w:p w:rsidR="004A24F1" w:rsidRDefault="004A24F1" w:rsidP="004A24F1">
      <w:pPr>
        <w:pStyle w:val="EX"/>
      </w:pPr>
      <w:r>
        <w:t>[5]</w:t>
      </w:r>
      <w:r>
        <w:tab/>
        <w:t>3GPP TS 23.281: "Functional architecture and information flows to support Mission Critical Video (</w:t>
      </w:r>
      <w:proofErr w:type="spellStart"/>
      <w:r>
        <w:t>MCVideo</w:t>
      </w:r>
      <w:proofErr w:type="spellEnd"/>
      <w:r>
        <w:t>); Stage 2".</w:t>
      </w:r>
    </w:p>
    <w:p w:rsidR="004A24F1" w:rsidRDefault="004A24F1" w:rsidP="004A24F1">
      <w:pPr>
        <w:pStyle w:val="EX"/>
      </w:pPr>
      <w:r>
        <w:t>[6]</w:t>
      </w:r>
      <w:r>
        <w:tab/>
        <w:t>3GPP TS 23.282: "Functional architecture and information flows to support Mission Critical Data (</w:t>
      </w:r>
      <w:proofErr w:type="spellStart"/>
      <w:r>
        <w:t>MCData</w:t>
      </w:r>
      <w:proofErr w:type="spellEnd"/>
      <w:r>
        <w:t>); Stage 2".</w:t>
      </w:r>
    </w:p>
    <w:p w:rsidR="004A24F1" w:rsidRDefault="004A24F1" w:rsidP="004A24F1">
      <w:pPr>
        <w:pStyle w:val="EX"/>
      </w:pPr>
      <w:r>
        <w:t>[7]</w:t>
      </w:r>
      <w:r>
        <w:tab/>
        <w:t>3GPP TS 23.286: "Application layer support for V2X services; Functional architecture and information flows".</w:t>
      </w:r>
    </w:p>
    <w:p w:rsidR="004A24F1" w:rsidRDefault="004A24F1" w:rsidP="004A24F1">
      <w:pPr>
        <w:pStyle w:val="EX"/>
      </w:pPr>
      <w:r>
        <w:t>[8]</w:t>
      </w:r>
      <w:r>
        <w:tab/>
        <w:t>3GPP TS 23.222: "Functional architecture and information flows to support Common API Framework for 3GPP Northbound APIs; Stage 2".</w:t>
      </w:r>
    </w:p>
    <w:p w:rsidR="004A24F1" w:rsidRDefault="004A24F1" w:rsidP="004A24F1">
      <w:pPr>
        <w:pStyle w:val="EX"/>
      </w:pPr>
      <w:r>
        <w:t>[9]</w:t>
      </w:r>
      <w:r>
        <w:tab/>
        <w:t>3GPP TS 23.401: "General Packet Radio Service (GPRS) enhancements for Evolved Universal Terrestrial Radio Access Network (E-UTRAN) access".</w:t>
      </w:r>
    </w:p>
    <w:p w:rsidR="004A24F1" w:rsidRDefault="004A24F1" w:rsidP="004A24F1">
      <w:pPr>
        <w:pStyle w:val="EX"/>
      </w:pPr>
      <w:r>
        <w:t>[10]</w:t>
      </w:r>
      <w:r>
        <w:tab/>
        <w:t>3GPP TS 23.501: "System Architecture for the 5G System; Stage 2".</w:t>
      </w:r>
    </w:p>
    <w:p w:rsidR="004A24F1" w:rsidRDefault="004A24F1" w:rsidP="004A24F1">
      <w:pPr>
        <w:pStyle w:val="EX"/>
      </w:pPr>
      <w:r>
        <w:t>[11]</w:t>
      </w:r>
      <w:r>
        <w:tab/>
        <w:t>3GPP TS 23.502: "Procedures for the 5G System; Stage 2".</w:t>
      </w:r>
    </w:p>
    <w:p w:rsidR="004A24F1" w:rsidRDefault="004A24F1" w:rsidP="004A24F1">
      <w:pPr>
        <w:pStyle w:val="EX"/>
      </w:pPr>
      <w:r>
        <w:t>[12]</w:t>
      </w:r>
      <w:r>
        <w:tab/>
        <w:t>3GPP TS 23.303: "Proximity-based services (</w:t>
      </w:r>
      <w:proofErr w:type="spellStart"/>
      <w:r>
        <w:t>ProSe</w:t>
      </w:r>
      <w:proofErr w:type="spellEnd"/>
      <w:r>
        <w:t>); Stage 2".</w:t>
      </w:r>
    </w:p>
    <w:p w:rsidR="004A24F1" w:rsidRDefault="004A24F1" w:rsidP="004A24F1">
      <w:pPr>
        <w:pStyle w:val="EX"/>
      </w:pPr>
      <w:r>
        <w:t>[13]</w:t>
      </w:r>
      <w:r>
        <w:tab/>
        <w:t>3GPP TS 23.682: "Architecture enhancements to facilitate communications with packet data networks and applications".</w:t>
      </w:r>
    </w:p>
    <w:p w:rsidR="004A24F1" w:rsidRDefault="004A24F1" w:rsidP="004A24F1">
      <w:pPr>
        <w:pStyle w:val="EX"/>
      </w:pPr>
      <w:r>
        <w:t>[14]</w:t>
      </w:r>
      <w:r>
        <w:tab/>
        <w:t>3GPP TS 23.002: "Network Architecture".</w:t>
      </w:r>
    </w:p>
    <w:p w:rsidR="004A24F1" w:rsidRDefault="004A24F1" w:rsidP="004A24F1">
      <w:pPr>
        <w:pStyle w:val="EX"/>
      </w:pPr>
      <w:r>
        <w:rPr>
          <w:rFonts w:eastAsia="Malgun Gothic" w:hint="eastAsia"/>
        </w:rPr>
        <w:t>[</w:t>
      </w:r>
      <w:r>
        <w:t>15</w:t>
      </w:r>
      <w:r>
        <w:rPr>
          <w:rFonts w:eastAsia="Malgun Gothic" w:hint="eastAsia"/>
        </w:rPr>
        <w:t>]</w:t>
      </w:r>
      <w:r>
        <w:rPr>
          <w:rFonts w:eastAsia="Malgun Gothic" w:hint="eastAsia"/>
        </w:rPr>
        <w:tab/>
        <w:t>3GPP</w:t>
      </w:r>
      <w:r>
        <w:rPr>
          <w:rFonts w:eastAsia="Malgun Gothic"/>
        </w:rPr>
        <w:t xml:space="preserve"> </w:t>
      </w:r>
      <w:r>
        <w:rPr>
          <w:rFonts w:eastAsia="Malgun Gothic" w:hint="eastAsia"/>
        </w:rPr>
        <w:t>TS</w:t>
      </w:r>
      <w:r>
        <w:rPr>
          <w:rFonts w:eastAsia="Malgun Gothic"/>
        </w:rPr>
        <w:t xml:space="preserve"> </w:t>
      </w:r>
      <w:r>
        <w:rPr>
          <w:rFonts w:eastAsia="Malgun Gothic" w:hint="eastAsia"/>
        </w:rPr>
        <w:t xml:space="preserve">23.228: </w:t>
      </w:r>
      <w:r>
        <w:t>"IP Multimedia Subsystem (IMS</w:t>
      </w:r>
      <w:r>
        <w:rPr>
          <w:rFonts w:eastAsia="Malgun Gothic" w:hint="eastAsia"/>
        </w:rPr>
        <w:t>)</w:t>
      </w:r>
      <w:r>
        <w:rPr>
          <w:rFonts w:eastAsia="Malgun Gothic"/>
        </w:rPr>
        <w:t>; Stage 2</w:t>
      </w:r>
      <w:r>
        <w:t>".</w:t>
      </w:r>
    </w:p>
    <w:p w:rsidR="004A24F1" w:rsidRDefault="004A24F1" w:rsidP="004A24F1">
      <w:pPr>
        <w:pStyle w:val="EX"/>
      </w:pPr>
      <w:r>
        <w:t>[16]</w:t>
      </w:r>
      <w:r>
        <w:tab/>
        <w:t>3GPP TS 23.468: "Group Communication System Enablers for LTE (GCSE_LTE); Stage 2".</w:t>
      </w:r>
    </w:p>
    <w:p w:rsidR="004A24F1" w:rsidRDefault="004A24F1" w:rsidP="004A24F1">
      <w:pPr>
        <w:pStyle w:val="EX"/>
      </w:pPr>
      <w:r>
        <w:t>[17]</w:t>
      </w:r>
      <w:r>
        <w:tab/>
        <w:t>3GPP TS 23.246: "Multimedia Broadcast/Multicast Service (MBMS); Architecture and functional description".</w:t>
      </w:r>
    </w:p>
    <w:p w:rsidR="004A24F1" w:rsidRDefault="004A24F1" w:rsidP="004A24F1">
      <w:pPr>
        <w:pStyle w:val="EX"/>
      </w:pPr>
      <w:r>
        <w:t>[18]</w:t>
      </w:r>
      <w:r>
        <w:tab/>
        <w:t>3GPP TS 23.203: "Policy and charging control architecture".</w:t>
      </w:r>
    </w:p>
    <w:p w:rsidR="004A24F1" w:rsidRDefault="004A24F1" w:rsidP="004A24F1">
      <w:pPr>
        <w:pStyle w:val="EX"/>
      </w:pPr>
      <w:r>
        <w:t>[19]</w:t>
      </w:r>
      <w:r>
        <w:tab/>
        <w:t>3GPP TS 23.503: "Policy and Charging Control Framework for the 5G System; Stage 2".</w:t>
      </w:r>
    </w:p>
    <w:p w:rsidR="004A24F1" w:rsidRDefault="004A24F1" w:rsidP="004A24F1">
      <w:pPr>
        <w:pStyle w:val="EX"/>
      </w:pPr>
      <w:r>
        <w:t>[20]</w:t>
      </w:r>
      <w:r>
        <w:tab/>
        <w:t xml:space="preserve">3GPP TS 26.348: "Northbound Application Programming Interface (API) for Multimedia Broadcast/Multicast Service (MBMS) at the </w:t>
      </w:r>
      <w:proofErr w:type="spellStart"/>
      <w:r>
        <w:t>xMB</w:t>
      </w:r>
      <w:proofErr w:type="spellEnd"/>
      <w:r>
        <w:t xml:space="preserve"> reference point".</w:t>
      </w:r>
    </w:p>
    <w:p w:rsidR="004A24F1" w:rsidRDefault="004A24F1" w:rsidP="004A24F1">
      <w:pPr>
        <w:pStyle w:val="EX"/>
      </w:pPr>
      <w:r>
        <w:lastRenderedPageBreak/>
        <w:t>[21]</w:t>
      </w:r>
      <w:r>
        <w:tab/>
        <w:t>3GPP TS 29.214: "Policy and charging control over Rx reference point".</w:t>
      </w:r>
    </w:p>
    <w:p w:rsidR="004A24F1" w:rsidRDefault="004A24F1" w:rsidP="004A24F1">
      <w:pPr>
        <w:pStyle w:val="EX"/>
      </w:pPr>
      <w:r>
        <w:t>[22]</w:t>
      </w:r>
      <w:r>
        <w:tab/>
        <w:t>3GPP TS 29.468: "Group Communication System Enablers for LTE (GCSE_LTE); MB2 Reference Point; Stage 3".</w:t>
      </w:r>
    </w:p>
    <w:p w:rsidR="004A24F1" w:rsidRDefault="004A24F1" w:rsidP="004A24F1">
      <w:pPr>
        <w:pStyle w:val="EX"/>
      </w:pPr>
      <w:r>
        <w:t>[23]</w:t>
      </w:r>
      <w:r>
        <w:tab/>
        <w:t>3GPP TS 36.300: "Evolved Universal Terrestrial Radio Access (E-UTRA) and Evolved Universal Terrestrial Radio Access Network (E-UTRAN); Overall description; Stage 2".</w:t>
      </w:r>
    </w:p>
    <w:p w:rsidR="004A24F1" w:rsidRDefault="004A24F1" w:rsidP="004A24F1">
      <w:pPr>
        <w:pStyle w:val="EX"/>
      </w:pPr>
      <w:r>
        <w:t>[24]</w:t>
      </w:r>
      <w:r>
        <w:tab/>
        <w:t>IETF RFC 6733 (October 2012): "Diameter Base Protocol".</w:t>
      </w:r>
    </w:p>
    <w:p w:rsidR="004A24F1" w:rsidRDefault="004A24F1" w:rsidP="004A24F1">
      <w:pPr>
        <w:pStyle w:val="EX"/>
      </w:pPr>
      <w:r>
        <w:t>[25]</w:t>
      </w:r>
      <w:r>
        <w:tab/>
        <w:t xml:space="preserve">ETSI TS 102 894-2 (V1.2.1): "Intelligent Transport Systems (ITS); Users and applications requirements; Part 2: Applications and facilities layer common data </w:t>
      </w:r>
      <w:proofErr w:type="spellStart"/>
      <w:r>
        <w:t>dictionaryMultimedia</w:t>
      </w:r>
      <w:proofErr w:type="spellEnd"/>
      <w:r>
        <w:t xml:space="preserve"> Broadcast/Multicast Service (MBMS); Protocols and </w:t>
      </w:r>
      <w:proofErr w:type="spellStart"/>
      <w:r>
        <w:t>codecs</w:t>
      </w:r>
      <w:proofErr w:type="spellEnd"/>
      <w:r>
        <w:t>".</w:t>
      </w:r>
    </w:p>
    <w:p w:rsidR="004A24F1" w:rsidRDefault="004A24F1" w:rsidP="004A24F1">
      <w:pPr>
        <w:pStyle w:val="EX"/>
      </w:pPr>
      <w:r>
        <w:t>[26]</w:t>
      </w:r>
      <w:r>
        <w:tab/>
        <w:t>ETSI TS 102 965 (V1.4.1): "Intelligent Transport Systems (ITS); Application Object Identifier (ITS-AID); Registration".</w:t>
      </w:r>
    </w:p>
    <w:p w:rsidR="004A24F1" w:rsidRDefault="004A24F1" w:rsidP="004A24F1">
      <w:pPr>
        <w:pStyle w:val="EX"/>
      </w:pPr>
      <w:r>
        <w:t>[27]</w:t>
      </w:r>
      <w:r>
        <w:tab/>
        <w:t>ISO TS 17419: "Intelligent Transport Systems - Cooperative systems - Classification and management of ITS applications in a global context".</w:t>
      </w:r>
    </w:p>
    <w:p w:rsidR="004A24F1" w:rsidRDefault="004A24F1" w:rsidP="004A24F1">
      <w:pPr>
        <w:pStyle w:val="EX"/>
      </w:pPr>
      <w:r>
        <w:t>[28]</w:t>
      </w:r>
      <w:r>
        <w:tab/>
        <w:t xml:space="preserve">3GPP TS 26.346: "Multimedia Broadcast/Multicast Service (MBMS); Protocols and </w:t>
      </w:r>
      <w:proofErr w:type="spellStart"/>
      <w:r>
        <w:t>codecs</w:t>
      </w:r>
      <w:proofErr w:type="spellEnd"/>
      <w:r>
        <w:t>".</w:t>
      </w:r>
    </w:p>
    <w:p w:rsidR="004A24F1" w:rsidRDefault="004A24F1" w:rsidP="004A24F1">
      <w:pPr>
        <w:pStyle w:val="EX"/>
      </w:pPr>
      <w:r>
        <w:t>[29]</w:t>
      </w:r>
      <w:r>
        <w:tab/>
        <w:t>3GPP TS 33.434: "Service Enabler Architecture Layer (SEAL); Security aspects for Verticals".</w:t>
      </w:r>
    </w:p>
    <w:p w:rsidR="004A24F1" w:rsidRDefault="004A24F1" w:rsidP="004A24F1">
      <w:pPr>
        <w:pStyle w:val="EX"/>
      </w:pPr>
      <w:r>
        <w:t>[30]</w:t>
      </w:r>
      <w:r>
        <w:tab/>
        <w:t>3GPP TS 29.549: "Service Enabler Architecture Layer for Verticals (SEAL); Application Programming Interface (API) specification; Stage3".</w:t>
      </w:r>
    </w:p>
    <w:p w:rsidR="004A24F1" w:rsidRDefault="004A24F1" w:rsidP="004A24F1">
      <w:pPr>
        <w:pStyle w:val="EX"/>
      </w:pPr>
      <w:r>
        <w:t>[31]</w:t>
      </w:r>
      <w:r>
        <w:tab/>
        <w:t>3GPP TS 23.285: "Architecture enhancements for V2X services".</w:t>
      </w:r>
    </w:p>
    <w:p w:rsidR="004A24F1" w:rsidRDefault="004A24F1" w:rsidP="004A24F1">
      <w:pPr>
        <w:pStyle w:val="EX"/>
      </w:pPr>
      <w:r>
        <w:t>[32]</w:t>
      </w:r>
      <w:r>
        <w:tab/>
        <w:t>IETF RFC 7252: "The Constrained Application Protocol (</w:t>
      </w:r>
      <w:proofErr w:type="spellStart"/>
      <w:r>
        <w:t>CoAP</w:t>
      </w:r>
      <w:proofErr w:type="spellEnd"/>
      <w:r>
        <w:t>)".</w:t>
      </w:r>
    </w:p>
    <w:p w:rsidR="004A24F1" w:rsidRDefault="004A24F1" w:rsidP="004A24F1">
      <w:pPr>
        <w:pStyle w:val="EX"/>
      </w:pPr>
      <w:r>
        <w:t>[33]</w:t>
      </w:r>
      <w:r>
        <w:tab/>
        <w:t>IETF RFC 8323: "</w:t>
      </w:r>
      <w:proofErr w:type="spellStart"/>
      <w:r>
        <w:t>CoAP</w:t>
      </w:r>
      <w:proofErr w:type="spellEnd"/>
      <w:r>
        <w:t xml:space="preserve"> (Constrained Application Protocol) over TCP, TLS, and </w:t>
      </w:r>
      <w:proofErr w:type="spellStart"/>
      <w:r>
        <w:t>WebSockets</w:t>
      </w:r>
      <w:proofErr w:type="spellEnd"/>
      <w:r>
        <w:t>".</w:t>
      </w:r>
    </w:p>
    <w:p w:rsidR="004A24F1" w:rsidRDefault="004A24F1" w:rsidP="004A24F1">
      <w:pPr>
        <w:pStyle w:val="EX"/>
      </w:pPr>
      <w:r>
        <w:t>[34]</w:t>
      </w:r>
      <w:r>
        <w:tab/>
        <w:t>3GPP TS 23.288: "Architecture enhancements for 5G System (5GS) to support network data analytics services".</w:t>
      </w:r>
    </w:p>
    <w:p w:rsidR="004A24F1" w:rsidRDefault="004A24F1" w:rsidP="004A24F1">
      <w:pPr>
        <w:pStyle w:val="EX"/>
      </w:pPr>
      <w:r>
        <w:t>[35]</w:t>
      </w:r>
      <w:r>
        <w:tab/>
        <w:t>IEEE Std 802.1Qcc-2018: "Standard for Local and metropolitan area networks - Bridges and Bridged Networks - Amendment: Stream Reservation Protocol (SRP) Enhancements and Performance Improvements".</w:t>
      </w:r>
    </w:p>
    <w:p w:rsidR="004A24F1" w:rsidRDefault="004A24F1" w:rsidP="004A24F1">
      <w:pPr>
        <w:pStyle w:val="EX"/>
      </w:pPr>
      <w:r>
        <w:t>[36]</w:t>
      </w:r>
      <w:r>
        <w:tab/>
      </w:r>
      <w:r>
        <w:rPr>
          <w:rFonts w:eastAsia="Calibri"/>
          <w:color w:val="000000"/>
        </w:rPr>
        <w:t>IEEE 802.1Q-2018</w:t>
      </w:r>
      <w:r>
        <w:t>: "IEEE Standard for Local and Metropolitan Area Networks—Bridges and Bridged Networks".</w:t>
      </w:r>
    </w:p>
    <w:p w:rsidR="004A24F1" w:rsidRDefault="004A24F1" w:rsidP="004A24F1">
      <w:pPr>
        <w:pStyle w:val="EX"/>
      </w:pPr>
      <w:r>
        <w:t>[37]</w:t>
      </w:r>
      <w:r>
        <w:tab/>
        <w:t xml:space="preserve">IEEE </w:t>
      </w:r>
      <w:proofErr w:type="gramStart"/>
      <w:r>
        <w:t>Std</w:t>
      </w:r>
      <w:proofErr w:type="gramEnd"/>
      <w:r>
        <w:t xml:space="preserve"> 802.1CB-2017: "Frame Replication and Elimination for Reliability".</w:t>
      </w:r>
    </w:p>
    <w:p w:rsidR="004A24F1" w:rsidRDefault="004A24F1" w:rsidP="004A24F1">
      <w:pPr>
        <w:pStyle w:val="EX"/>
        <w:rPr>
          <w:ins w:id="4" w:author="cmcc-zsw-r4" w:date="2022-10-17T10:39:00Z"/>
          <w:rFonts w:eastAsiaTheme="minorEastAsia" w:hint="eastAsia"/>
          <w:lang w:eastAsia="zh-CN"/>
        </w:rPr>
      </w:pPr>
      <w:r>
        <w:t>[38]</w:t>
      </w:r>
      <w:r>
        <w:tab/>
        <w:t>3GPP TS 23.003: "Numbering, Addressing and Identification".</w:t>
      </w:r>
    </w:p>
    <w:p w:rsidR="00BC2D4D" w:rsidRDefault="00BC2D4D" w:rsidP="00BC2D4D">
      <w:pPr>
        <w:pStyle w:val="EX"/>
        <w:rPr>
          <w:ins w:id="5" w:author="cmcc-zsw-r4" w:date="2022-10-17T10:39:00Z"/>
        </w:rPr>
      </w:pPr>
      <w:ins w:id="6" w:author="cmcc-zsw-r4" w:date="2022-10-17T10:39:00Z">
        <w:r>
          <w:t>[</w:t>
        </w:r>
        <w:r w:rsidRPr="00ED13AE">
          <w:t>x</w:t>
        </w:r>
        <w:r>
          <w:t>]</w:t>
        </w:r>
        <w:r>
          <w:tab/>
        </w:r>
        <w:r w:rsidRPr="00ED13AE">
          <w:tab/>
        </w:r>
        <w:r>
          <w:t>3GPP T</w:t>
        </w:r>
        <w:r w:rsidRPr="00ED13AE">
          <w:t>S</w:t>
        </w:r>
        <w:r>
          <w:t> 2</w:t>
        </w:r>
        <w:r w:rsidRPr="00ED13AE">
          <w:t>3</w:t>
        </w:r>
        <w:r>
          <w:t>.</w:t>
        </w:r>
        <w:r w:rsidRPr="00ED13AE">
          <w:t>43</w:t>
        </w:r>
        <w:r>
          <w:t>5: "Procedures for</w:t>
        </w:r>
        <w:r>
          <w:rPr>
            <w:rFonts w:hint="eastAsia"/>
          </w:rPr>
          <w:t xml:space="preserve"> Network Slice C</w:t>
        </w:r>
        <w:r>
          <w:t>a</w:t>
        </w:r>
        <w:r>
          <w:rPr>
            <w:rFonts w:hint="eastAsia"/>
          </w:rPr>
          <w:t xml:space="preserve">pability Exposure for Application Layer Enablement </w:t>
        </w:r>
        <w:r>
          <w:t>Service".</w:t>
        </w:r>
      </w:ins>
    </w:p>
    <w:p w:rsidR="00BC2D4D" w:rsidRPr="004A24F1" w:rsidRDefault="00BC2D4D" w:rsidP="00BC2D4D">
      <w:pPr>
        <w:pStyle w:val="EX"/>
        <w:rPr>
          <w:ins w:id="7" w:author="cmcc-zsw-r4" w:date="2022-10-17T10:39:00Z"/>
        </w:rPr>
      </w:pPr>
      <w:ins w:id="8" w:author="cmcc-zsw-r4" w:date="2022-10-17T10:39:00Z">
        <w:r w:rsidRPr="00ED13AE">
          <w:t>[y]</w:t>
        </w:r>
        <w:r w:rsidRPr="00ED13AE">
          <w:tab/>
        </w:r>
        <w:r w:rsidRPr="00ED13AE">
          <w:tab/>
          <w:t>3GPP TS 28.531: "Management and orchestration; Provisioning".</w:t>
        </w:r>
      </w:ins>
    </w:p>
    <w:p w:rsidR="00BC2D4D" w:rsidRDefault="00BC2D4D" w:rsidP="00BC2D4D">
      <w:pPr>
        <w:pStyle w:val="EX"/>
        <w:rPr>
          <w:ins w:id="9" w:author="cmcc-zsw-r4" w:date="2022-10-17T10:39:00Z"/>
          <w:rFonts w:eastAsiaTheme="minorEastAsia"/>
          <w:lang w:eastAsia="zh-CN"/>
        </w:rPr>
      </w:pPr>
      <w:ins w:id="10" w:author="cmcc-zsw-r4" w:date="2022-10-17T10:39:00Z">
        <w:r w:rsidRPr="00ED13AE">
          <w:t>[z]</w:t>
        </w:r>
        <w:r w:rsidRPr="00ED13AE">
          <w:tab/>
        </w:r>
        <w:r w:rsidRPr="00ED13AE">
          <w:tab/>
          <w:t>3GPP TS 28.533: "Management and orchestration; Architecture framework".</w:t>
        </w:r>
      </w:ins>
    </w:p>
    <w:p w:rsidR="00BC2D4D" w:rsidRDefault="00BC2D4D" w:rsidP="00BC2D4D">
      <w:pPr>
        <w:pStyle w:val="EX"/>
        <w:rPr>
          <w:ins w:id="11" w:author="cmcc-zsw-r4" w:date="2022-10-17T10:39:00Z"/>
          <w:rFonts w:eastAsiaTheme="minorEastAsia"/>
          <w:lang w:eastAsia="zh-CN"/>
        </w:rPr>
      </w:pPr>
      <w:ins w:id="12" w:author="cmcc-zsw-r4" w:date="2022-10-17T10:39:00Z">
        <w:r>
          <w:rPr>
            <w:rFonts w:eastAsiaTheme="minorEastAsia" w:hint="eastAsia"/>
            <w:lang w:eastAsia="zh-CN"/>
          </w:rPr>
          <w:t>[m]</w:t>
        </w:r>
        <w:r>
          <w:rPr>
            <w:rFonts w:eastAsiaTheme="minorEastAsia" w:hint="eastAsia"/>
            <w:lang w:eastAsia="zh-CN"/>
          </w:rPr>
          <w:tab/>
        </w:r>
        <w:r w:rsidRPr="00EF40E5">
          <w:tab/>
          <w:t>3GPP TS 28.53</w:t>
        </w:r>
        <w:r>
          <w:rPr>
            <w:rFonts w:eastAsiaTheme="minorEastAsia" w:hint="eastAsia"/>
            <w:lang w:eastAsia="zh-CN"/>
          </w:rPr>
          <w:t>0</w:t>
        </w:r>
        <w:r w:rsidRPr="00EF40E5">
          <w:t xml:space="preserve">: "Management and orchestration; </w:t>
        </w:r>
        <w:r w:rsidRPr="00760936">
          <w:t>Concepts, use cases and requirements</w:t>
        </w:r>
        <w:r w:rsidRPr="00EF40E5">
          <w:t>".</w:t>
        </w:r>
      </w:ins>
    </w:p>
    <w:p w:rsidR="00BC2D4D" w:rsidRPr="00BC2D4D" w:rsidRDefault="00BC2D4D" w:rsidP="004A24F1">
      <w:pPr>
        <w:pStyle w:val="EX"/>
        <w:rPr>
          <w:rFonts w:eastAsiaTheme="minorEastAsia" w:hint="eastAsia"/>
          <w:lang w:eastAsia="zh-CN"/>
          <w:rPrChange w:id="13" w:author="cmcc-zsw-r4" w:date="2022-10-17T10:39:00Z">
            <w:rPr/>
          </w:rPrChange>
        </w:rPr>
      </w:pPr>
    </w:p>
    <w:p w:rsidR="006D5381" w:rsidRDefault="006D5381" w:rsidP="006D538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 </w:t>
      </w:r>
      <w:r>
        <w:rPr>
          <w:rFonts w:ascii="Arial" w:eastAsia="宋体" w:hAnsi="Arial" w:cs="Arial" w:hint="eastAsia"/>
          <w:color w:val="0000FF"/>
          <w:sz w:val="28"/>
          <w:szCs w:val="28"/>
          <w:lang w:val="en-US" w:eastAsia="zh-CN"/>
        </w:rPr>
        <w:t>Next</w:t>
      </w:r>
      <w:r>
        <w:rPr>
          <w:rFonts w:ascii="Arial" w:hAnsi="Arial" w:cs="Arial"/>
          <w:color w:val="0000FF"/>
          <w:sz w:val="28"/>
          <w:szCs w:val="28"/>
        </w:rPr>
        <w:t xml:space="preserve"> Change * * * *</w:t>
      </w:r>
    </w:p>
    <w:p w:rsidR="006D5381" w:rsidRDefault="006D5381" w:rsidP="006D5381">
      <w:pPr>
        <w:pStyle w:val="2"/>
        <w:rPr>
          <w:b/>
          <w:bCs/>
        </w:rPr>
      </w:pPr>
      <w:r>
        <w:rPr>
          <w:b/>
          <w:bCs/>
        </w:rPr>
        <w:lastRenderedPageBreak/>
        <w:t>3.2</w:t>
      </w:r>
      <w:r>
        <w:rPr>
          <w:b/>
          <w:bCs/>
        </w:rPr>
        <w:tab/>
        <w:t>Abbreviations</w:t>
      </w:r>
    </w:p>
    <w:p w:rsidR="006D5381" w:rsidRDefault="006D5381" w:rsidP="006D538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6D5381" w:rsidRDefault="006D5381" w:rsidP="006D5381">
      <w:pPr>
        <w:pStyle w:val="EW"/>
      </w:pPr>
      <w:r>
        <w:t>5GS</w:t>
      </w:r>
      <w:r>
        <w:tab/>
        <w:t>5G System</w:t>
      </w:r>
    </w:p>
    <w:p w:rsidR="006D5381" w:rsidRDefault="006D5381" w:rsidP="006D5381">
      <w:pPr>
        <w:pStyle w:val="EW"/>
      </w:pPr>
      <w:r>
        <w:t>5GVN</w:t>
      </w:r>
      <w:r>
        <w:tab/>
        <w:t>5G Virtual Network</w:t>
      </w:r>
    </w:p>
    <w:p w:rsidR="006D5381" w:rsidRDefault="006D5381" w:rsidP="006D5381">
      <w:pPr>
        <w:pStyle w:val="EW"/>
      </w:pPr>
      <w:r>
        <w:t>CAPIF</w:t>
      </w:r>
      <w:r>
        <w:tab/>
        <w:t>Common API Framework for northbound APIs</w:t>
      </w:r>
    </w:p>
    <w:p w:rsidR="006D5381" w:rsidRDefault="006D5381" w:rsidP="006D5381">
      <w:pPr>
        <w:pStyle w:val="EW"/>
      </w:pPr>
      <w:r>
        <w:t>CNC</w:t>
      </w:r>
      <w:r>
        <w:tab/>
        <w:t>Centralized Network Configuration</w:t>
      </w:r>
    </w:p>
    <w:p w:rsidR="006D5381" w:rsidRDefault="006D5381" w:rsidP="006D5381">
      <w:pPr>
        <w:pStyle w:val="EW"/>
      </w:pPr>
      <w:r>
        <w:t>CRUDN</w:t>
      </w:r>
      <w:r>
        <w:tab/>
        <w:t>Create, Retrieve, Update, Delete and Notify</w:t>
      </w:r>
    </w:p>
    <w:p w:rsidR="006D5381" w:rsidRDefault="006D5381" w:rsidP="006D5381">
      <w:pPr>
        <w:pStyle w:val="EW"/>
      </w:pPr>
      <w:r>
        <w:t>EPC</w:t>
      </w:r>
      <w:r>
        <w:tab/>
        <w:t>Evolved Packet Core</w:t>
      </w:r>
    </w:p>
    <w:p w:rsidR="006D5381" w:rsidRDefault="006D5381" w:rsidP="006D5381">
      <w:pPr>
        <w:pStyle w:val="EW"/>
      </w:pPr>
      <w:r>
        <w:t>GPSI</w:t>
      </w:r>
      <w:r>
        <w:tab/>
        <w:t>Generic Public Subscription Identifier</w:t>
      </w:r>
    </w:p>
    <w:p w:rsidR="006D5381" w:rsidRDefault="006D5381" w:rsidP="006D5381">
      <w:pPr>
        <w:pStyle w:val="EW"/>
      </w:pPr>
      <w:r>
        <w:t>LWP</w:t>
      </w:r>
      <w:r>
        <w:tab/>
        <w:t>Light-weight Protocol</w:t>
      </w:r>
    </w:p>
    <w:p w:rsidR="006D5381" w:rsidRDefault="006D5381" w:rsidP="006D5381">
      <w:pPr>
        <w:pStyle w:val="EW"/>
      </w:pPr>
      <w:r>
        <w:t>NEF</w:t>
      </w:r>
      <w:r>
        <w:tab/>
        <w:t>Network Exposure Function</w:t>
      </w:r>
    </w:p>
    <w:p w:rsidR="006D5381" w:rsidRDefault="006D5381" w:rsidP="006D5381">
      <w:pPr>
        <w:pStyle w:val="EW"/>
      </w:pPr>
      <w:r>
        <w:t>NR</w:t>
      </w:r>
      <w:r>
        <w:tab/>
        <w:t>New Radio</w:t>
      </w:r>
    </w:p>
    <w:p w:rsidR="006D5381" w:rsidRDefault="006D5381" w:rsidP="006D5381">
      <w:pPr>
        <w:pStyle w:val="EW"/>
      </w:pPr>
      <w:r>
        <w:t>PCC</w:t>
      </w:r>
      <w:r>
        <w:tab/>
        <w:t>Policy and Charging Control</w:t>
      </w:r>
    </w:p>
    <w:p w:rsidR="006D5381" w:rsidRDefault="006D5381" w:rsidP="006D5381">
      <w:pPr>
        <w:pStyle w:val="EW"/>
      </w:pPr>
      <w:r>
        <w:t>SCEF</w:t>
      </w:r>
      <w:r>
        <w:tab/>
        <w:t>Service Capability Exposure Function</w:t>
      </w:r>
    </w:p>
    <w:p w:rsidR="006D5381" w:rsidRDefault="006D5381" w:rsidP="006D5381">
      <w:pPr>
        <w:pStyle w:val="EW"/>
      </w:pPr>
      <w:r>
        <w:t>SEAL</w:t>
      </w:r>
      <w:r>
        <w:tab/>
        <w:t>Service Enabler Architecture Layer for Verticals</w:t>
      </w:r>
    </w:p>
    <w:p w:rsidR="006D5381" w:rsidRDefault="006D5381" w:rsidP="006D5381">
      <w:pPr>
        <w:pStyle w:val="EW"/>
      </w:pPr>
      <w:r>
        <w:t>TSC</w:t>
      </w:r>
      <w:r>
        <w:tab/>
        <w:t>Time Sensitive Communication</w:t>
      </w:r>
    </w:p>
    <w:p w:rsidR="006D5381" w:rsidRDefault="006D5381" w:rsidP="006D5381">
      <w:pPr>
        <w:pStyle w:val="EW"/>
      </w:pPr>
      <w:r>
        <w:t>TSN</w:t>
      </w:r>
      <w:r>
        <w:tab/>
        <w:t>Time Sensitive Networking</w:t>
      </w:r>
    </w:p>
    <w:p w:rsidR="006D5381" w:rsidRDefault="006D5381" w:rsidP="006D5381">
      <w:pPr>
        <w:pStyle w:val="EW"/>
      </w:pPr>
      <w:r>
        <w:t>VAL</w:t>
      </w:r>
      <w:r>
        <w:tab/>
        <w:t>Vertical Application Layer</w:t>
      </w:r>
    </w:p>
    <w:p w:rsidR="00BC2D4D" w:rsidRDefault="00BC2D4D" w:rsidP="00BC2D4D">
      <w:pPr>
        <w:pStyle w:val="EW"/>
        <w:rPr>
          <w:ins w:id="14" w:author="cmcc-zsw-r4" w:date="2022-10-17T10:43:00Z"/>
          <w:rFonts w:ascii="宋体" w:hAnsi="宋体"/>
        </w:rPr>
      </w:pPr>
      <w:ins w:id="15" w:author="cmcc-zsw-r4" w:date="2022-10-17T10:43:00Z">
        <w:r>
          <w:t>NOP</w:t>
        </w:r>
        <w:r>
          <w:tab/>
          <w:t>Network Operator</w:t>
        </w:r>
      </w:ins>
    </w:p>
    <w:p w:rsidR="00BC2D4D" w:rsidRDefault="00BC2D4D" w:rsidP="00BC2D4D">
      <w:pPr>
        <w:pStyle w:val="EW"/>
        <w:rPr>
          <w:ins w:id="16" w:author="cmcc-zsw-r4" w:date="2022-10-17T10:43:00Z"/>
        </w:rPr>
      </w:pPr>
      <w:proofErr w:type="spellStart"/>
      <w:ins w:id="17" w:author="cmcc-zsw-r4" w:date="2022-10-17T10:43:00Z">
        <w:r>
          <w:t>N</w:t>
        </w:r>
        <w:r>
          <w:rPr>
            <w:rFonts w:hint="eastAsia"/>
          </w:rPr>
          <w:t>S</w:t>
        </w:r>
        <w:r>
          <w:t>aaS</w:t>
        </w:r>
        <w:proofErr w:type="spellEnd"/>
        <w:r>
          <w:tab/>
          <w:t>Network Slice as a Service</w:t>
        </w:r>
      </w:ins>
    </w:p>
    <w:p w:rsidR="006D5381" w:rsidRPr="00BC2D4D" w:rsidRDefault="006D5381">
      <w:pPr>
        <w:pStyle w:val="B1"/>
        <w:rPr>
          <w:ins w:id="18" w:author="cmcc-zsw" w:date="2022-09-16T16:32:00Z"/>
          <w:rFonts w:eastAsiaTheme="minorEastAsia"/>
          <w:lang w:eastAsia="zh-CN"/>
          <w:rPrChange w:id="19" w:author="cmcc-zsw-r4" w:date="2022-10-17T10:43:00Z">
            <w:rPr>
              <w:ins w:id="20" w:author="cmcc-zsw" w:date="2022-09-16T16:32:00Z"/>
            </w:rPr>
          </w:rPrChange>
        </w:rPr>
      </w:pPr>
    </w:p>
    <w:p w:rsidR="000B7AB1" w:rsidRDefault="00413B2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1" w:name="_GoBack"/>
      <w:r>
        <w:rPr>
          <w:rFonts w:ascii="Arial" w:hAnsi="Arial" w:cs="Arial"/>
          <w:color w:val="0000FF"/>
          <w:sz w:val="28"/>
          <w:szCs w:val="28"/>
        </w:rPr>
        <w:t xml:space="preserve">* * * </w:t>
      </w:r>
      <w:r>
        <w:rPr>
          <w:rFonts w:ascii="Arial" w:eastAsia="宋体" w:hAnsi="Arial" w:cs="Arial" w:hint="eastAsia"/>
          <w:color w:val="0000FF"/>
          <w:sz w:val="28"/>
          <w:szCs w:val="28"/>
          <w:lang w:val="en-US" w:eastAsia="zh-CN"/>
        </w:rPr>
        <w:t>Next</w:t>
      </w:r>
      <w:r>
        <w:rPr>
          <w:rFonts w:ascii="Arial" w:hAnsi="Arial" w:cs="Arial"/>
          <w:color w:val="0000FF"/>
          <w:sz w:val="28"/>
          <w:szCs w:val="28"/>
        </w:rPr>
        <w:t xml:space="preserve"> Change * * * *</w:t>
      </w:r>
    </w:p>
    <w:bookmarkEnd w:id="21"/>
    <w:p w:rsidR="000B7AB1" w:rsidDel="0044463D" w:rsidRDefault="000B7AB1">
      <w:pPr>
        <w:pStyle w:val="B1"/>
        <w:rPr>
          <w:del w:id="22" w:author="cmcc-zsw-r1" w:date="2022-10-12T15:19:00Z"/>
        </w:rPr>
      </w:pPr>
    </w:p>
    <w:p w:rsidR="000B7AB1" w:rsidRDefault="00413B20">
      <w:pPr>
        <w:pStyle w:val="2"/>
        <w:rPr>
          <w:rFonts w:eastAsia="宋体"/>
          <w:lang w:val="en-US" w:eastAsia="zh-CN"/>
        </w:rPr>
      </w:pPr>
      <w:r>
        <w:t>16.2</w:t>
      </w:r>
      <w:r>
        <w:tab/>
      </w:r>
      <w:bookmarkEnd w:id="2"/>
      <w:r w:rsidR="004A24F1">
        <w:rPr>
          <w:rFonts w:eastAsia="宋体" w:hint="eastAsia"/>
          <w:lang w:val="en-US" w:eastAsia="zh-CN"/>
        </w:rPr>
        <w:t>Functional model</w:t>
      </w:r>
    </w:p>
    <w:p w:rsidR="000B7AB1" w:rsidRDefault="00413B20">
      <w:pPr>
        <w:pStyle w:val="3"/>
      </w:pPr>
      <w:bookmarkStart w:id="23" w:name="_Toc106027375"/>
      <w:bookmarkStart w:id="24" w:name="_Toc51873775"/>
      <w:r>
        <w:t>16.2.1</w:t>
      </w:r>
      <w:r>
        <w:tab/>
        <w:t>General</w:t>
      </w:r>
      <w:bookmarkEnd w:id="23"/>
      <w:bookmarkEnd w:id="24"/>
    </w:p>
    <w:p w:rsidR="000B7AB1" w:rsidRDefault="00413B20">
      <w:r>
        <w:rPr>
          <w:lang w:val="en-US"/>
        </w:rPr>
        <w:t xml:space="preserve">The functional model for the network slice capability </w:t>
      </w:r>
      <w:r>
        <w:t xml:space="preserve">enablement </w:t>
      </w:r>
      <w:r>
        <w:rPr>
          <w:lang w:val="en-US"/>
        </w:rPr>
        <w:t xml:space="preserve">is based on the generic functional model specified in clause 6.2. It is organized into functional entities to describe a functional architecture which addresses the support for network slice capability </w:t>
      </w:r>
      <w:r>
        <w:t xml:space="preserve">enablement </w:t>
      </w:r>
      <w:r>
        <w:rPr>
          <w:lang w:val="en-US"/>
        </w:rPr>
        <w:t xml:space="preserve">aspects for vertical applications. Since the slicing is a feature which considers the </w:t>
      </w:r>
      <w:proofErr w:type="spellStart"/>
      <w:r>
        <w:rPr>
          <w:lang w:val="en-US"/>
        </w:rPr>
        <w:t>Uu</w:t>
      </w:r>
      <w:proofErr w:type="spellEnd"/>
      <w:r>
        <w:rPr>
          <w:lang w:val="en-US"/>
        </w:rPr>
        <w:t xml:space="preserve"> interfaces, only the on-network functional model is specified in this clause.</w:t>
      </w:r>
    </w:p>
    <w:p w:rsidR="000B7AB1" w:rsidRDefault="00413B20">
      <w:pPr>
        <w:pStyle w:val="3"/>
      </w:pPr>
      <w:r>
        <w:t>16.2.2</w:t>
      </w:r>
      <w:r>
        <w:tab/>
      </w:r>
      <w:r w:rsidR="004A24F1">
        <w:rPr>
          <w:rFonts w:eastAsia="宋体" w:hint="eastAsia"/>
          <w:lang w:val="en-US" w:eastAsia="zh-CN"/>
        </w:rPr>
        <w:t>Functional model</w:t>
      </w:r>
      <w:r>
        <w:t xml:space="preserve"> description</w:t>
      </w:r>
      <w:bookmarkEnd w:id="3"/>
    </w:p>
    <w:p w:rsidR="00404958" w:rsidDel="00404958" w:rsidRDefault="00404958" w:rsidP="00404958">
      <w:pPr>
        <w:rPr>
          <w:del w:id="25" w:author="cmcc-zsw-r4" w:date="2022-10-17T10:46:00Z"/>
        </w:rPr>
      </w:pPr>
      <w:del w:id="26" w:author="cmcc-zsw-r4" w:date="2022-10-17T10:46:00Z">
        <w:r w:rsidDel="00404958">
          <w:delText>Figure 16.2.2-1 illustrates the generic functional model for network slice capability enablement.</w:delText>
        </w:r>
      </w:del>
    </w:p>
    <w:p w:rsidR="00404958" w:rsidDel="00404958" w:rsidRDefault="00404958" w:rsidP="00404958">
      <w:pPr>
        <w:pStyle w:val="TH"/>
        <w:rPr>
          <w:del w:id="27" w:author="cmcc-zsw-r4" w:date="2022-10-17T10:46:00Z"/>
        </w:rPr>
      </w:pPr>
      <w:del w:id="28" w:author="cmcc-zsw-r4" w:date="2022-10-17T10:46:00Z">
        <w:r w:rsidDel="00404958">
          <w:rPr>
            <w:noProof/>
            <w:lang w:val="en-US" w:eastAsia="zh-CN"/>
          </w:rPr>
          <w:drawing>
            <wp:inline distT="0" distB="0" distL="0" distR="0">
              <wp:extent cx="5137785" cy="1997710"/>
              <wp:effectExtent l="0" t="0" r="0" b="0"/>
              <wp:docPr id="24" name="图片 24" descr="C:\Users\cmcc\AppData\Local\Temp\ksohtml1330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cmcc\AppData\Local\Temp\ksohtml13304\wps2.png"/>
                      <pic:cNvPicPr>
                        <a:picLocks noChangeAspect="1" noChangeArrowheads="1"/>
                      </pic:cNvPicPr>
                    </pic:nvPicPr>
                    <pic:blipFill>
                      <a:blip r:embed="rId12" cstate="print"/>
                      <a:srcRect/>
                      <a:stretch>
                        <a:fillRect/>
                      </a:stretch>
                    </pic:blipFill>
                    <pic:spPr bwMode="auto">
                      <a:xfrm>
                        <a:off x="0" y="0"/>
                        <a:ext cx="5137785" cy="1997710"/>
                      </a:xfrm>
                      <a:prstGeom prst="rect">
                        <a:avLst/>
                      </a:prstGeom>
                      <a:noFill/>
                      <a:ln w="9525">
                        <a:noFill/>
                        <a:miter lim="800000"/>
                        <a:headEnd/>
                        <a:tailEnd/>
                      </a:ln>
                    </pic:spPr>
                  </pic:pic>
                </a:graphicData>
              </a:graphic>
            </wp:inline>
          </w:drawing>
        </w:r>
      </w:del>
    </w:p>
    <w:p w:rsidR="00404958" w:rsidDel="00404958" w:rsidRDefault="00404958" w:rsidP="00404958">
      <w:pPr>
        <w:pStyle w:val="TF"/>
        <w:rPr>
          <w:del w:id="29" w:author="cmcc-zsw-r4" w:date="2022-10-17T10:46:00Z"/>
        </w:rPr>
      </w:pPr>
      <w:del w:id="30" w:author="cmcc-zsw-r4" w:date="2022-10-17T10:46:00Z">
        <w:r w:rsidDel="00404958">
          <w:delText>Figure 16.2.2-1: Functional model for network slice capability enablement</w:delText>
        </w:r>
      </w:del>
    </w:p>
    <w:p w:rsidR="00BC2D4D" w:rsidRDefault="00BC2D4D" w:rsidP="00BC2D4D">
      <w:pPr>
        <w:rPr>
          <w:ins w:id="31" w:author="cmcc-zsw-r4" w:date="2022-10-17T10:41:00Z"/>
          <w:rFonts w:ascii="宋体" w:hAnsi="宋体"/>
        </w:rPr>
      </w:pPr>
      <w:ins w:id="32" w:author="cmcc-zsw-r4" w:date="2022-10-17T10:41:00Z">
        <w:r>
          <w:t xml:space="preserve">Figure </w:t>
        </w:r>
        <w:r>
          <w:rPr>
            <w:rFonts w:eastAsia="宋体" w:hint="eastAsia"/>
            <w:lang w:val="en-US" w:eastAsia="zh-CN"/>
          </w:rPr>
          <w:t>16</w:t>
        </w:r>
        <w:r>
          <w:t>.2.2-</w:t>
        </w:r>
        <w:r>
          <w:rPr>
            <w:rFonts w:eastAsiaTheme="minorEastAsia" w:hint="eastAsia"/>
            <w:lang w:eastAsia="zh-CN"/>
          </w:rPr>
          <w:t>1</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ins>
    </w:p>
    <w:p w:rsidR="00BC2D4D" w:rsidRDefault="00BC2D4D" w:rsidP="00BC2D4D">
      <w:pPr>
        <w:pStyle w:val="TH"/>
        <w:rPr>
          <w:ins w:id="33" w:author="cmcc-zsw-r4" w:date="2022-10-17T10:41:00Z"/>
        </w:rPr>
      </w:pPr>
      <w:ins w:id="34" w:author="cmcc-zsw-r4" w:date="2022-10-17T10:41:00Z">
        <w:r>
          <w:object w:dxaOrig="7164" w:dyaOrig="28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1pt;height:175.65pt" o:ole="">
              <v:imagedata r:id="rId13" o:title=""/>
            </v:shape>
            <o:OLEObject Type="Embed" ProgID="Visio.Drawing.11" ShapeID="_x0000_i1025" DrawAspect="Content" ObjectID="_1727509481" r:id="rId14"/>
          </w:object>
        </w:r>
      </w:ins>
    </w:p>
    <w:p w:rsidR="00BC2D4D" w:rsidRDefault="00BC2D4D" w:rsidP="00BC2D4D">
      <w:pPr>
        <w:pStyle w:val="TF"/>
        <w:rPr>
          <w:ins w:id="35" w:author="cmcc-zsw-r4" w:date="2022-10-17T10:41:00Z"/>
          <w:lang w:val="en-US"/>
        </w:rPr>
      </w:pPr>
      <w:ins w:id="36" w:author="cmcc-zsw-r4" w:date="2022-10-17T10:41:00Z">
        <w:r>
          <w:t>Figure 16.2.2-</w:t>
        </w:r>
        <w:r>
          <w:rPr>
            <w:rFonts w:eastAsia="等线" w:hint="eastAsia"/>
            <w:lang w:eastAsia="zh-CN"/>
          </w:rPr>
          <w:t>1</w:t>
        </w:r>
        <w:r>
          <w:rPr>
            <w:rFonts w:eastAsia="等线"/>
            <w:lang w:eastAsia="zh-CN"/>
          </w:rPr>
          <w:t>:</w:t>
        </w:r>
        <w:r>
          <w:rPr>
            <w:rFonts w:ascii="宋体" w:hAnsi="宋体" w:hint="eastAsia"/>
          </w:rPr>
          <w:t xml:space="preserve"> </w:t>
        </w:r>
        <w:r>
          <w:rPr>
            <w:rFonts w:hint="eastAsia"/>
          </w:rPr>
          <w:t xml:space="preserve">Architecture </w:t>
        </w:r>
        <w:r>
          <w:t xml:space="preserve">for network slice capability </w:t>
        </w:r>
        <w:r>
          <w:rPr>
            <w:rFonts w:hint="eastAsia"/>
          </w:rPr>
          <w:t>enablement</w:t>
        </w:r>
        <w:r>
          <w:rPr>
            <w:rFonts w:ascii="宋体" w:hAnsi="宋体" w:hint="eastAsia"/>
          </w:rPr>
          <w:t xml:space="preserve"> </w:t>
        </w:r>
        <w:r>
          <w:t>–</w:t>
        </w:r>
        <w:r>
          <w:rPr>
            <w:rFonts w:ascii="宋体" w:hAnsi="宋体" w:hint="eastAsia"/>
          </w:rPr>
          <w:t xml:space="preserve"> </w:t>
        </w:r>
        <w:r>
          <w:rPr>
            <w:rFonts w:hint="eastAsia"/>
          </w:rPr>
          <w:t xml:space="preserve">reference </w:t>
        </w:r>
        <w:proofErr w:type="gramStart"/>
        <w:r>
          <w:rPr>
            <w:rFonts w:hint="eastAsia"/>
          </w:rPr>
          <w:t>points</w:t>
        </w:r>
        <w:proofErr w:type="gramEnd"/>
        <w:r>
          <w:rPr>
            <w:rFonts w:ascii="宋体" w:hAnsi="宋体" w:hint="eastAsia"/>
          </w:rPr>
          <w:t xml:space="preserve"> </w:t>
        </w:r>
        <w:r>
          <w:rPr>
            <w:rFonts w:hint="eastAsia"/>
          </w:rPr>
          <w:t>representation</w:t>
        </w:r>
      </w:ins>
    </w:p>
    <w:p w:rsidR="000B7AB1" w:rsidRDefault="00413B20">
      <w:pPr>
        <w:rPr>
          <w:ins w:id="37" w:author="cmcc-zsw" w:date="2022-09-16T15:39:00Z"/>
        </w:rPr>
      </w:pPr>
      <w:r>
        <w:lastRenderedPageBreak/>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del w:id="38" w:author="cmcc-zsw-r4" w:date="2022-10-17T10:41:00Z">
        <w:r w:rsidDel="00BC2D4D">
          <w:noBreakHyphen/>
        </w:r>
      </w:del>
      <w:ins w:id="39" w:author="cmcc-zsw-r4" w:date="2022-10-17T10:41:00Z">
        <w:r w:rsidR="00BC2D4D">
          <w:t>-</w:t>
        </w:r>
      </w:ins>
      <w:r>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ins w:id="40" w:author="cmcc-zsw-r4" w:date="2022-10-17T10:41:00Z">
        <w:r w:rsidR="00BC2D4D">
          <w:rPr>
            <w:rFonts w:eastAsia="宋体" w:hint="eastAsia"/>
            <w:lang w:val="en-US" w:eastAsia="zh-CN"/>
          </w:rPr>
          <w:t xml:space="preserve">, </w:t>
        </w:r>
        <w:r w:rsidR="00BC2D4D">
          <w:rPr>
            <w:rFonts w:hint="eastAsia"/>
          </w:rPr>
          <w:t>NSACF, etc.</w:t>
        </w:r>
        <w:r w:rsidR="00BC2D4D">
          <w:t>)</w:t>
        </w:r>
        <w:r w:rsidR="00BC2D4D">
          <w:rPr>
            <w:rFonts w:hint="eastAsia"/>
          </w:rPr>
          <w:t xml:space="preserve">, or interacting with PCF directly via N5, if permitted. </w:t>
        </w:r>
        <w:r w:rsidR="00BC2D4D">
          <w:t xml:space="preserve">The network slice capability </w:t>
        </w:r>
        <w:r w:rsidR="00BC2D4D">
          <w:rPr>
            <w:rFonts w:hint="eastAsia"/>
          </w:rPr>
          <w:t>enablement</w:t>
        </w:r>
        <w:r w:rsidR="00BC2D4D">
          <w:t xml:space="preserve"> server</w:t>
        </w:r>
        <w:r w:rsidR="00BC2D4D">
          <w:rPr>
            <w:rFonts w:hint="eastAsia"/>
          </w:rPr>
          <w:t xml:space="preserve"> may interact with OAM system over NSCE-OAM reference point, as consumer in both </w:t>
        </w:r>
        <w:proofErr w:type="spellStart"/>
        <w:r w:rsidR="00BC2D4D">
          <w:rPr>
            <w:rFonts w:hint="eastAsia"/>
          </w:rPr>
          <w:t>NSaaS</w:t>
        </w:r>
        <w:proofErr w:type="spellEnd"/>
        <w:r w:rsidR="00BC2D4D">
          <w:rPr>
            <w:rFonts w:hint="eastAsia"/>
          </w:rPr>
          <w:t xml:space="preserve"> and </w:t>
        </w:r>
        <w:proofErr w:type="spellStart"/>
        <w:r w:rsidR="00BC2D4D">
          <w:rPr>
            <w:rFonts w:hint="eastAsia"/>
          </w:rPr>
          <w:t>NoP</w:t>
        </w:r>
        <w:proofErr w:type="spellEnd"/>
        <w:r w:rsidR="00BC2D4D">
          <w:rPr>
            <w:rFonts w:hint="eastAsia"/>
          </w:rPr>
          <w:t xml:space="preserve"> model defined</w:t>
        </w:r>
        <w:r w:rsidR="00BC2D4D">
          <w:rPr>
            <w:rFonts w:eastAsiaTheme="minorEastAsia" w:hint="eastAsia"/>
            <w:lang w:eastAsia="zh-CN"/>
          </w:rPr>
          <w:t xml:space="preserve"> in the clause 4.1.6 and 4.1.7 TS 28.530[m] </w:t>
        </w:r>
        <w:r w:rsidR="00BC2D4D">
          <w:rPr>
            <w:rFonts w:hint="eastAsia"/>
          </w:rPr>
          <w:t>(for</w:t>
        </w:r>
        <w:r w:rsidR="00BC2D4D">
          <w:t xml:space="preserve"> </w:t>
        </w:r>
        <w:r w:rsidR="00BC2D4D">
          <w:rPr>
            <w:rFonts w:hint="eastAsia"/>
          </w:rPr>
          <w:t>Network Slice Provisioning capabilities, Performance Assurance, Fault Supervision etc.)</w:t>
        </w:r>
      </w:ins>
      <w:ins w:id="41" w:author="cmcc-zsw" w:date="2022-09-16T15:39:00Z">
        <w:r>
          <w:rPr>
            <w:rFonts w:hint="eastAsia"/>
          </w:rPr>
          <w:t>.</w:t>
        </w:r>
      </w:ins>
    </w:p>
    <w:p w:rsidR="00404958" w:rsidRPr="000951E9" w:rsidRDefault="00404958" w:rsidP="00404958">
      <w:pPr>
        <w:pStyle w:val="NO"/>
        <w:rPr>
          <w:ins w:id="42" w:author="cmcc-zsw-r4" w:date="2022-10-17T10:46:00Z"/>
          <w:rFonts w:eastAsiaTheme="minorEastAsia"/>
          <w:lang w:eastAsia="zh-CN"/>
          <w:rPrChange w:id="43" w:author="cmcc-zsw-r2" w:date="2022-10-14T18:20:00Z">
            <w:rPr>
              <w:ins w:id="44" w:author="cmcc-zsw-r4" w:date="2022-10-17T10:46:00Z"/>
              <w:rFonts w:eastAsia="宋体"/>
              <w:lang w:eastAsia="zh-CN"/>
            </w:rPr>
          </w:rPrChange>
        </w:rPr>
      </w:pPr>
      <w:ins w:id="45" w:author="cmcc-zsw-r4" w:date="2022-10-17T10:46:00Z">
        <w:r w:rsidRPr="000951E9">
          <w:rPr>
            <w:rFonts w:eastAsiaTheme="minorEastAsia"/>
            <w:lang w:eastAsia="zh-CN"/>
          </w:rPr>
          <w:t>NOTE:</w:t>
        </w:r>
        <w:r w:rsidRPr="000951E9">
          <w:rPr>
            <w:rFonts w:eastAsiaTheme="minorEastAsia"/>
            <w:lang w:eastAsia="zh-CN"/>
          </w:rPr>
          <w:tab/>
        </w:r>
      </w:ins>
      <w:ins w:id="46" w:author="cmcc-zsw-r4" w:date="2022-10-17T10:55:00Z">
        <w:r>
          <w:rPr>
            <w:color w:val="000000"/>
          </w:rPr>
          <w:t xml:space="preserve">OAM interfaces and/or network slice information may be exposed to an </w:t>
        </w:r>
        <w:r>
          <w:t>authorized (trusted)</w:t>
        </w:r>
        <w:r>
          <w:rPr>
            <w:color w:val="000000"/>
          </w:rPr>
          <w:t xml:space="preserve"> third-party (NSCE) only after a contract has been signed between the MNO and this third-party. W</w:t>
        </w:r>
        <w:r>
          <w:t>hether and how CAPIF/EGMF can be used to expose management services (</w:t>
        </w:r>
        <w:proofErr w:type="spellStart"/>
        <w:r>
          <w:t>MnS</w:t>
        </w:r>
        <w:proofErr w:type="spellEnd"/>
        <w:r>
          <w:t>) is up to SA5 decision.</w:t>
        </w:r>
      </w:ins>
    </w:p>
    <w:p w:rsidR="00BC2D4D" w:rsidRDefault="00BC2D4D" w:rsidP="00BC2D4D">
      <w:pPr>
        <w:rPr>
          <w:ins w:id="47" w:author="cmcc-zsw-r4" w:date="2022-10-17T10:42:00Z"/>
        </w:rPr>
      </w:pPr>
      <w:ins w:id="48" w:author="cmcc-zsw-r4" w:date="2022-10-17T10:42:00Z">
        <w:r>
          <w:t xml:space="preserve">Figure </w:t>
        </w:r>
        <w:r>
          <w:rPr>
            <w:rFonts w:eastAsia="宋体" w:hint="eastAsia"/>
            <w:lang w:val="en-US" w:eastAsia="zh-CN"/>
          </w:rPr>
          <w:t>16</w:t>
        </w:r>
        <w:r>
          <w:rPr>
            <w:rFonts w:hint="eastAsia"/>
          </w:rPr>
          <w:t>.2</w:t>
        </w:r>
        <w:r>
          <w:t xml:space="preserve">.2- illustrates the </w:t>
        </w:r>
        <w:r>
          <w:rPr>
            <w:rFonts w:hint="eastAsia"/>
          </w:rPr>
          <w:t>architecture</w:t>
        </w:r>
        <w:r>
          <w:t xml:space="preserve"> for interconnection between </w:t>
        </w:r>
        <w:r>
          <w:rPr>
            <w:rFonts w:hint="eastAsia"/>
          </w:rPr>
          <w:t>NSCE</w:t>
        </w:r>
        <w:r>
          <w:t xml:space="preserve"> servers.</w:t>
        </w:r>
      </w:ins>
    </w:p>
    <w:p w:rsidR="00BC2D4D" w:rsidRDefault="00BC2D4D" w:rsidP="00BC2D4D">
      <w:pPr>
        <w:pStyle w:val="TH"/>
        <w:rPr>
          <w:ins w:id="49" w:author="cmcc-zsw-r4" w:date="2022-10-17T10:42:00Z"/>
          <w:rStyle w:val="TFChar"/>
          <w:b w:val="0"/>
          <w:sz w:val="14"/>
          <w:szCs w:val="14"/>
        </w:rPr>
      </w:pPr>
      <w:ins w:id="50" w:author="cmcc-zsw-r4" w:date="2022-10-17T10:42:00Z">
        <w:r>
          <w:t xml:space="preserve"> </w:t>
        </w:r>
        <w:r>
          <w:fldChar w:fldCharType="begin"/>
        </w:r>
        <w:r>
          <w:instrText xml:space="preserve"> INCLUDEPICTURE "C:\\Users\\cmcc\\AppData\\Local\\Temp\\ksohtml\\wps866B.tmp.png" \* MERGEFORMATINET </w:instrText>
        </w:r>
        <w:r>
          <w:fldChar w:fldCharType="separate"/>
        </w:r>
        <w:r>
          <w:fldChar w:fldCharType="begin"/>
        </w:r>
        <w:r>
          <w:instrText xml:space="preserve"> INCLUDEPICTURE  "C:\\Users\\cmcc\\AppData\\Local\\Temp\\ksohtml\\wps866B.tmp.png" \* MERGEFORMATINET </w:instrText>
        </w:r>
        <w:r>
          <w:fldChar w:fldCharType="separate"/>
        </w:r>
        <w:r>
          <w:fldChar w:fldCharType="begin"/>
        </w:r>
        <w:r>
          <w:instrText xml:space="preserve"> INCLUDEPICTURE  "C:\\Users\\cmcc\\AppData\\Local\\Temp\\ksohtml\\wps866B.tmp.png" \* MERGEFORMATINET </w:instrText>
        </w:r>
        <w:r>
          <w:fldChar w:fldCharType="separate"/>
        </w:r>
        <w:r>
          <w:fldChar w:fldCharType="begin"/>
        </w:r>
        <w:r>
          <w:instrText xml:space="preserve"> INCLUDEPICTURE  "C:\\Users\\cmcc\\AppData\\Local\\Temp\\ksohtml\\wps866B.tmp.png" \* MERGEFORMATINET </w:instrText>
        </w:r>
        <w:r>
          <w:fldChar w:fldCharType="separate"/>
        </w:r>
        <w:r>
          <w:fldChar w:fldCharType="begin"/>
        </w:r>
        <w:r>
          <w:instrText xml:space="preserve"> INCLUDEPICTURE  "C:\\3GPP\\cmcc\\AppData\\Local\\Temp\\ksohtml\\wps866B.tmp.png" \* MERGEFORMATINET </w:instrText>
        </w:r>
        <w:r>
          <w:fldChar w:fldCharType="separate"/>
        </w:r>
        <w:r>
          <w:fldChar w:fldCharType="begin"/>
        </w:r>
        <w:r>
          <w:instrText xml:space="preserve"> INCLUDEPICTURE  "C:\\3GPP\\cmcc\\AppData\\Local\\Temp\\ksohtml\\wps866B.tmp.png" \* MERGEFORMATINET </w:instrText>
        </w:r>
        <w:r>
          <w:fldChar w:fldCharType="separate"/>
        </w:r>
        <w:r>
          <w:rPr>
            <w:noProof/>
            <w:lang w:val="en-US" w:eastAsia="zh-CN"/>
          </w:rPr>
          <w:drawing>
            <wp:inline distT="0" distB="0" distL="114300" distR="114300">
              <wp:extent cx="5333119" cy="1800204"/>
              <wp:effectExtent l="0" t="0" r="0" b="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15" r:link="rId16" cstate="print"/>
                      <a:stretch>
                        <a:fillRect/>
                      </a:stretch>
                    </pic:blipFill>
                    <pic:spPr>
                      <a:xfrm>
                        <a:off x="0" y="0"/>
                        <a:ext cx="5331300" cy="1799590"/>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ins>
    </w:p>
    <w:p w:rsidR="00BC2D4D" w:rsidRDefault="00BC2D4D" w:rsidP="00BC2D4D">
      <w:pPr>
        <w:pStyle w:val="TF"/>
        <w:rPr>
          <w:ins w:id="51" w:author="cmcc-zsw-r4" w:date="2022-10-17T10:42:00Z"/>
        </w:rPr>
      </w:pPr>
      <w:ins w:id="52" w:author="cmcc-zsw-r4" w:date="2022-10-17T10:42:00Z">
        <w:r>
          <w:t xml:space="preserve">Figure </w:t>
        </w:r>
        <w:r>
          <w:rPr>
            <w:rFonts w:eastAsia="宋体" w:hint="eastAsia"/>
            <w:lang w:val="en-US" w:eastAsia="zh-CN"/>
          </w:rPr>
          <w:t>16</w:t>
        </w:r>
        <w:r>
          <w:t>.2.2-</w:t>
        </w:r>
        <w:r>
          <w:rPr>
            <w:rFonts w:eastAsiaTheme="minorEastAsia" w:hint="eastAsia"/>
            <w:lang w:eastAsia="zh-CN"/>
          </w:rPr>
          <w:t>2</w:t>
        </w:r>
        <w:r>
          <w:t xml:space="preserve">: Interconnection between </w:t>
        </w:r>
        <w:r>
          <w:rPr>
            <w:rFonts w:hint="eastAsia"/>
          </w:rPr>
          <w:t>NSCE</w:t>
        </w:r>
        <w:r>
          <w:t xml:space="preserve"> servers</w:t>
        </w:r>
      </w:ins>
    </w:p>
    <w:p w:rsidR="00BC2D4D" w:rsidRDefault="00BC2D4D" w:rsidP="00BC2D4D">
      <w:pPr>
        <w:rPr>
          <w:ins w:id="53" w:author="cmcc-zsw-r4" w:date="2022-10-17T10:42:00Z"/>
          <w:rFonts w:eastAsia="宋体"/>
          <w:lang w:eastAsia="zh-CN"/>
        </w:rPr>
      </w:pPr>
      <w:ins w:id="54" w:author="cmcc-zsw-r4" w:date="2022-10-17T10:42:00Z">
        <w:r>
          <w:t xml:space="preserve">The </w:t>
        </w:r>
        <w:r>
          <w:rPr>
            <w:rFonts w:hint="eastAsia"/>
          </w:rPr>
          <w:t>NSCE</w:t>
        </w:r>
        <w:r>
          <w:t xml:space="preserve"> server </w:t>
        </w:r>
        <w:r>
          <w:rPr>
            <w:rFonts w:hint="eastAsia"/>
          </w:rPr>
          <w:t>could</w:t>
        </w:r>
        <w:r>
          <w:rPr>
            <w:rFonts w:ascii="宋体" w:hAnsi="宋体" w:hint="eastAsia"/>
          </w:rPr>
          <w:t xml:space="preserve"> </w:t>
        </w:r>
        <w:r>
          <w:t xml:space="preserve">interact with another </w:t>
        </w:r>
        <w:r>
          <w:rPr>
            <w:rFonts w:hint="eastAsia"/>
          </w:rPr>
          <w:t>NSCE</w:t>
        </w:r>
        <w:r>
          <w:t xml:space="preserve"> server</w:t>
        </w:r>
        <w:r>
          <w:rPr>
            <w:rFonts w:ascii="宋体" w:hAnsi="宋体" w:hint="eastAsia"/>
          </w:rPr>
          <w:t xml:space="preserve"> </w:t>
        </w:r>
        <w:r>
          <w:t xml:space="preserve">over </w:t>
        </w:r>
        <w:r>
          <w:rPr>
            <w:rFonts w:hint="eastAsia"/>
          </w:rPr>
          <w:t>NSCE</w:t>
        </w:r>
        <w:r>
          <w:t>-E reference point.</w:t>
        </w:r>
      </w:ins>
    </w:p>
    <w:p w:rsidR="000B7AB1" w:rsidRPr="00BC2D4D" w:rsidDel="0044463D" w:rsidRDefault="000B7AB1">
      <w:pPr>
        <w:jc w:val="both"/>
        <w:rPr>
          <w:del w:id="55" w:author="cmcc-zsw-r1" w:date="2022-10-12T15:19:00Z"/>
        </w:rPr>
      </w:pPr>
    </w:p>
    <w:p w:rsidR="000B7AB1" w:rsidRDefault="00413B20">
      <w:pPr>
        <w:pStyle w:val="3"/>
      </w:pPr>
      <w:bookmarkStart w:id="56" w:name="_Toc106027377"/>
      <w:r>
        <w:t>16.2.3</w:t>
      </w:r>
      <w:r>
        <w:tab/>
        <w:t>Functional entities description</w:t>
      </w:r>
      <w:bookmarkEnd w:id="56"/>
    </w:p>
    <w:p w:rsidR="000B7AB1" w:rsidRDefault="00413B20">
      <w:pPr>
        <w:pStyle w:val="4"/>
      </w:pPr>
      <w:bookmarkStart w:id="57" w:name="_Toc106027378"/>
      <w:bookmarkStart w:id="58" w:name="_Toc51873782"/>
      <w:r>
        <w:t>16.2.3.1 General</w:t>
      </w:r>
      <w:bookmarkEnd w:id="57"/>
    </w:p>
    <w:p w:rsidR="000B7AB1" w:rsidRDefault="00413B20">
      <w:r>
        <w:t xml:space="preserve">The functional entities for network slice capability enablement SEAL service are described in the following </w:t>
      </w:r>
      <w:proofErr w:type="spellStart"/>
      <w:r>
        <w:t>subclauses</w:t>
      </w:r>
      <w:proofErr w:type="spellEnd"/>
      <w:r>
        <w:t>.</w:t>
      </w:r>
    </w:p>
    <w:p w:rsidR="000B7AB1" w:rsidRDefault="00413B20">
      <w:pPr>
        <w:pStyle w:val="4"/>
      </w:pPr>
      <w:bookmarkStart w:id="59" w:name="_Toc106027379"/>
      <w:r>
        <w:t>16.2.3.2 Network slice capability enablement server</w:t>
      </w:r>
      <w:bookmarkEnd w:id="59"/>
    </w:p>
    <w:p w:rsidR="000B7AB1" w:rsidDel="006D5381" w:rsidRDefault="00413B20">
      <w:pPr>
        <w:rPr>
          <w:ins w:id="60" w:author="cmcc-zsw" w:date="2022-09-16T15:43:00Z"/>
          <w:del w:id="61" w:author="cmcc-zsw-r1" w:date="2022-10-12T15:20:00Z"/>
        </w:rPr>
      </w:pPr>
      <w:r>
        <w:t xml:space="preserve">The network slice capability enablement server functional entity provides the </w:t>
      </w:r>
      <w:ins w:id="62" w:author="cmcc-zsw-r4" w:date="2022-10-17T10:49:00Z">
        <w:r w:rsidR="00404958">
          <w:rPr>
            <w:rFonts w:hint="eastAsia"/>
          </w:rPr>
          <w:t>application layer</w:t>
        </w:r>
        <w:r w:rsidR="00404958">
          <w:t xml:space="preserve"> </w:t>
        </w:r>
      </w:ins>
      <w:r>
        <w:t xml:space="preserve">enablement of the network slicing aspects to support the VAL applications. Such enablement supports the </w:t>
      </w:r>
      <w:ins w:id="63" w:author="cmcc-zsw-r4" w:date="2022-10-17T10:49:00Z">
        <w:r w:rsidR="00404958">
          <w:rPr>
            <w:rFonts w:hint="eastAsia"/>
          </w:rPr>
          <w:t>network slice related operations such as</w:t>
        </w:r>
        <w:r w:rsidR="00404958">
          <w:rPr>
            <w:rFonts w:eastAsia="宋体" w:hint="eastAsia"/>
            <w:lang w:val="en-US" w:eastAsia="zh-CN"/>
          </w:rPr>
          <w:t xml:space="preserve"> the</w:t>
        </w:r>
        <w:r w:rsidR="00404958">
          <w:t xml:space="preserve"> </w:t>
        </w:r>
      </w:ins>
      <w:r>
        <w:t xml:space="preserve">mapping or migration of one or more vertical applications to one or more network slices (from a set of network slices, as provided by the 3GPP network system) as described in procedure in clauses 16.3.2.3 and 16.3.2.4. </w:t>
      </w:r>
      <w:del w:id="64" w:author="cmcc-zsw-r4" w:date="2022-10-17T10:49:00Z">
        <w:r w:rsidDel="00404958">
          <w:rPr>
            <w:lang w:val="en-US"/>
          </w:rPr>
          <w:delText>Such adaptation assumes that the UE is subscribed to more than one slice and is done via providing a guidance to update the URSP rules at the 5GS (denoted in clause 16.3.3 as network-based mechanism).</w:delText>
        </w:r>
      </w:del>
      <w:ins w:id="65" w:author="cmcc-zsw-r4" w:date="2022-10-17T10:49:00Z">
        <w:r w:rsidR="00404958" w:rsidRPr="00404958">
          <w:rPr>
            <w:rFonts w:eastAsia="宋体" w:hint="eastAsia"/>
            <w:lang w:val="en-US" w:eastAsia="zh-CN"/>
          </w:rPr>
          <w:t xml:space="preserve"> </w:t>
        </w:r>
        <w:r w:rsidR="00404958">
          <w:rPr>
            <w:rFonts w:eastAsia="宋体" w:hint="eastAsia"/>
            <w:lang w:val="en-US" w:eastAsia="zh-CN"/>
          </w:rPr>
          <w:t>More operations are described in TS 23.435[x]</w:t>
        </w:r>
        <w:r w:rsidR="00404958">
          <w:t>.</w:t>
        </w:r>
      </w:ins>
    </w:p>
    <w:p w:rsidR="00000000" w:rsidRDefault="005D5766">
      <w:pPr>
        <w:pPrChange w:id="66" w:author="cmcc-zsw-r1" w:date="2022-10-12T15:20:00Z">
          <w:pPr>
            <w:jc w:val="both"/>
          </w:pPr>
        </w:pPrChange>
      </w:pPr>
    </w:p>
    <w:p w:rsidR="000B7AB1" w:rsidRDefault="00413B20">
      <w:pPr>
        <w:pStyle w:val="4"/>
      </w:pPr>
      <w:bookmarkStart w:id="67" w:name="_Toc106027380"/>
      <w:r>
        <w:t>16.2.3.3 Network slice capability enablement client</w:t>
      </w:r>
      <w:bookmarkEnd w:id="67"/>
    </w:p>
    <w:p w:rsidR="000B7AB1" w:rsidRDefault="00413B20">
      <w:pPr>
        <w:jc w:val="both"/>
        <w:rPr>
          <w:lang w:eastAsia="zh-CN"/>
        </w:rPr>
      </w:pPr>
      <w:r>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w:t>
      </w:r>
      <w:proofErr w:type="spellStart"/>
      <w:r>
        <w:rPr>
          <w:lang w:eastAsia="zh-CN"/>
        </w:rPr>
        <w:t>trigger</w:t>
      </w:r>
      <w:del w:id="68" w:author="cmcc-zsw-r4" w:date="2022-10-17T10:50:00Z">
        <w:r w:rsidDel="00404958">
          <w:rPr>
            <w:lang w:eastAsia="zh-CN"/>
          </w:rPr>
          <w:delText xml:space="preserve"> a </w:delText>
        </w:r>
      </w:del>
      <w:r>
        <w:rPr>
          <w:lang w:eastAsia="zh-CN"/>
        </w:rPr>
        <w:t>network</w:t>
      </w:r>
      <w:proofErr w:type="spellEnd"/>
      <w:r>
        <w:rPr>
          <w:lang w:eastAsia="zh-CN"/>
        </w:rPr>
        <w:t xml:space="preserve"> </w:t>
      </w:r>
      <w:proofErr w:type="spellStart"/>
      <w:r>
        <w:rPr>
          <w:lang w:eastAsia="zh-CN"/>
        </w:rPr>
        <w:t>slice</w:t>
      </w:r>
      <w:ins w:id="69" w:author="cmcc-zsw-r4" w:date="2022-10-17T10:50:00Z">
        <w:del w:id="70" w:author="cmcc-zsw" w:date="2022-09-16T15:49:00Z">
          <w:r w:rsidR="00404958">
            <w:rPr>
              <w:lang w:eastAsia="zh-CN"/>
            </w:rPr>
            <w:delText xml:space="preserve"> </w:delText>
          </w:r>
        </w:del>
        <w:r w:rsidR="00404958">
          <w:rPr>
            <w:rFonts w:hint="eastAsia"/>
          </w:rPr>
          <w:t>related</w:t>
        </w:r>
        <w:proofErr w:type="spellEnd"/>
        <w:r w:rsidR="00404958">
          <w:rPr>
            <w:rFonts w:hint="eastAsia"/>
          </w:rPr>
          <w:t xml:space="preserve"> operations</w:t>
        </w:r>
        <w:r w:rsidR="00404958">
          <w:rPr>
            <w:rFonts w:eastAsia="宋体" w:hint="eastAsia"/>
            <w:lang w:val="en-US" w:eastAsia="zh-CN"/>
          </w:rPr>
          <w:t xml:space="preserve"> such as</w:t>
        </w:r>
      </w:ins>
      <w:ins w:id="71" w:author="cmcc-zsw" w:date="2022-09-16T15:49:00Z">
        <w:r w:rsidR="00404958">
          <w:rPr>
            <w:rFonts w:eastAsia="宋体" w:hint="eastAsia"/>
            <w:lang w:val="en-US" w:eastAsia="zh-CN"/>
          </w:rPr>
          <w:t xml:space="preserve"> </w:t>
        </w:r>
      </w:ins>
      <w:r>
        <w:rPr>
          <w:lang w:eastAsia="zh-CN"/>
        </w:rPr>
        <w:t xml:space="preserve">adaptation due to an application requirement change. This trigger may be due to an application </w:t>
      </w:r>
      <w:proofErr w:type="spellStart"/>
      <w:r>
        <w:rPr>
          <w:lang w:eastAsia="zh-CN"/>
        </w:rPr>
        <w:t>QoS</w:t>
      </w:r>
      <w:proofErr w:type="spellEnd"/>
      <w:r>
        <w:rPr>
          <w:lang w:eastAsia="zh-CN"/>
        </w:rPr>
        <w:t xml:space="preserve"> requirement change, a service operation change. The NSCE client may receive a </w:t>
      </w:r>
      <w:ins w:id="72" w:author="cmcc-zsw-r4" w:date="2022-10-17T10:51:00Z">
        <w:r w:rsidR="00404958">
          <w:t>network slice</w:t>
        </w:r>
        <w:r w:rsidR="00404958">
          <w:rPr>
            <w:rFonts w:hint="eastAsia"/>
          </w:rPr>
          <w:t xml:space="preserve"> related</w:t>
        </w:r>
        <w:r w:rsidR="00404958">
          <w:t xml:space="preserve"> </w:t>
        </w:r>
        <w:r w:rsidR="00404958">
          <w:rPr>
            <w:lang w:eastAsia="zh-CN"/>
          </w:rPr>
          <w:t>notification</w:t>
        </w:r>
        <w:r w:rsidR="00404958">
          <w:rPr>
            <w:rFonts w:hint="eastAsia"/>
            <w:lang w:val="en-US" w:eastAsia="zh-CN"/>
          </w:rPr>
          <w:t xml:space="preserve"> such as</w:t>
        </w:r>
        <w:r w:rsidR="00404958">
          <w:rPr>
            <w:lang w:eastAsia="zh-CN"/>
          </w:rPr>
          <w:t xml:space="preserve"> </w:t>
        </w:r>
      </w:ins>
      <w:r>
        <w:rPr>
          <w:lang w:eastAsia="zh-CN"/>
        </w:rPr>
        <w:t xml:space="preserve">network slice / DNN re-mapping notification from the NSCE server. The NSCE client may optionally notify the VAL client on the network slice / DNN re-mapping. </w:t>
      </w:r>
    </w:p>
    <w:p w:rsidR="000B7AB1" w:rsidRDefault="00413B20">
      <w:pPr>
        <w:pStyle w:val="3"/>
      </w:pPr>
      <w:bookmarkStart w:id="73" w:name="_Toc106027381"/>
      <w:r>
        <w:t>16.2.4</w:t>
      </w:r>
      <w:r>
        <w:tab/>
        <w:t>Reference points description</w:t>
      </w:r>
      <w:bookmarkEnd w:id="58"/>
      <w:bookmarkEnd w:id="73"/>
    </w:p>
    <w:p w:rsidR="000B7AB1" w:rsidRDefault="00413B20">
      <w:pPr>
        <w:pStyle w:val="4"/>
      </w:pPr>
      <w:bookmarkStart w:id="74" w:name="_Toc59224877"/>
      <w:bookmarkStart w:id="75" w:name="_Toc106027382"/>
      <w:r>
        <w:t>16.2.4.1</w:t>
      </w:r>
      <w:r>
        <w:tab/>
        <w:t>General</w:t>
      </w:r>
      <w:bookmarkEnd w:id="74"/>
      <w:bookmarkEnd w:id="75"/>
    </w:p>
    <w:p w:rsidR="000B7AB1" w:rsidRDefault="00413B20">
      <w:r>
        <w:t xml:space="preserve">The reference points for the functional model for network slice capability enablement are described in the following </w:t>
      </w:r>
      <w:proofErr w:type="spellStart"/>
      <w:r>
        <w:t>subclauses</w:t>
      </w:r>
      <w:proofErr w:type="spellEnd"/>
      <w:r>
        <w:t>.</w:t>
      </w:r>
    </w:p>
    <w:p w:rsidR="000B7AB1" w:rsidRDefault="00413B20">
      <w:pPr>
        <w:pStyle w:val="4"/>
      </w:pPr>
      <w:bookmarkStart w:id="76" w:name="_Toc59224878"/>
      <w:bookmarkStart w:id="77" w:name="_Toc106027383"/>
      <w:r>
        <w:lastRenderedPageBreak/>
        <w:t>16.2.4.2</w:t>
      </w:r>
      <w:r>
        <w:tab/>
        <w:t>NSCE-UU</w:t>
      </w:r>
      <w:bookmarkEnd w:id="76"/>
      <w:bookmarkEnd w:id="77"/>
    </w:p>
    <w:p w:rsidR="000B7AB1" w:rsidRDefault="00413B20">
      <w:r>
        <w:t xml:space="preserve">The interactions related to network slice capability enablement functions between the network slice capability enablement server and the network slice capability enablement client are supported by NSCE-UU reference point. This reference point utilizes </w:t>
      </w:r>
      <w:proofErr w:type="spellStart"/>
      <w:r>
        <w:t>Uu</w:t>
      </w:r>
      <w:proofErr w:type="spellEnd"/>
      <w:r>
        <w:t xml:space="preserve"> reference point as described in 3GPP TS 23.501 [10].</w:t>
      </w:r>
    </w:p>
    <w:p w:rsidR="000B7AB1" w:rsidRDefault="00413B20">
      <w:pPr>
        <w:pStyle w:val="4"/>
      </w:pPr>
      <w:bookmarkStart w:id="78" w:name="_Toc106027384"/>
      <w:bookmarkStart w:id="79" w:name="_Toc59224880"/>
      <w:r>
        <w:t>16.2.4.3</w:t>
      </w:r>
      <w:r>
        <w:tab/>
        <w:t>NSCE-C</w:t>
      </w:r>
      <w:bookmarkEnd w:id="78"/>
      <w:bookmarkEnd w:id="79"/>
    </w:p>
    <w:p w:rsidR="000B7AB1" w:rsidRDefault="00413B20">
      <w:r>
        <w:t xml:space="preserve">The interactions related to network slice capability enablement functions between the VAL client(s) and the network slice capability enablement client within a VAL UE are supported by the NSCE-C reference point. The NSCE client may receive </w:t>
      </w:r>
      <w:del w:id="80" w:author="cmcc-zsw-r4" w:date="2022-10-17T10:50:00Z">
        <w:r w:rsidDel="00404958">
          <w:delText xml:space="preserve">an </w:delText>
        </w:r>
      </w:del>
      <w:r>
        <w:t>application requirement change</w:t>
      </w:r>
      <w:ins w:id="81" w:author="cmcc-zsw-r4" w:date="2022-10-17T10:51:00Z">
        <w:r w:rsidR="00404958">
          <w:rPr>
            <w:rFonts w:eastAsia="宋体" w:hint="eastAsia"/>
            <w:lang w:val="en-US" w:eastAsia="zh-CN"/>
          </w:rPr>
          <w:t xml:space="preserve">, </w:t>
        </w:r>
        <w:r w:rsidR="00404958">
          <w:rPr>
            <w:rFonts w:hint="eastAsia"/>
          </w:rPr>
          <w:t>a</w:t>
        </w:r>
        <w:r w:rsidR="00404958">
          <w:t xml:space="preserve">pplication </w:t>
        </w:r>
        <w:r w:rsidR="00404958">
          <w:rPr>
            <w:rFonts w:hint="eastAsia"/>
          </w:rPr>
          <w:t>c</w:t>
        </w:r>
        <w:r w:rsidR="00404958">
          <w:t xml:space="preserve">lient information (such as its </w:t>
        </w:r>
        <w:r w:rsidR="00404958">
          <w:rPr>
            <w:rFonts w:hint="eastAsia"/>
          </w:rPr>
          <w:t>KQI</w:t>
        </w:r>
        <w:r w:rsidR="00404958">
          <w:t>)</w:t>
        </w:r>
      </w:ins>
      <w:r>
        <w:t xml:space="preserve"> over NSCE-C. Further, the NSCE client may provide a notification on the network slice adaptation upon successful adaptation of the slice to application mapping.</w:t>
      </w:r>
    </w:p>
    <w:p w:rsidR="000B7AB1" w:rsidRDefault="00413B20">
      <w:pPr>
        <w:pStyle w:val="4"/>
      </w:pPr>
      <w:bookmarkStart w:id="82" w:name="_Toc106027385"/>
      <w:bookmarkStart w:id="83" w:name="_Toc59224881"/>
      <w:r>
        <w:t>16.2.4.4</w:t>
      </w:r>
      <w:r>
        <w:tab/>
        <w:t>NSCE-S</w:t>
      </w:r>
      <w:bookmarkEnd w:id="82"/>
      <w:bookmarkEnd w:id="83"/>
    </w:p>
    <w:p w:rsidR="000B7AB1" w:rsidRDefault="00413B20">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ins w:id="84" w:author="cmcc-zsw-r4" w:date="2022-10-17T10:51:00Z">
        <w:r w:rsidR="00404958" w:rsidRPr="00404958">
          <w:t xml:space="preserve"> </w:t>
        </w:r>
        <w:r w:rsidR="00404958">
          <w:t>This reference point supports</w:t>
        </w:r>
        <w:r w:rsidR="00404958">
          <w:rPr>
            <w:rFonts w:hint="eastAsia"/>
          </w:rPr>
          <w:t xml:space="preserve"> network slice capability exposure such as: application layer slice lifecycle management, fault diagnosis, slice API configuration and mapping, </w:t>
        </w:r>
        <w:proofErr w:type="spellStart"/>
        <w:r w:rsidR="00404958">
          <w:rPr>
            <w:rFonts w:hint="eastAsia"/>
          </w:rPr>
          <w:t>QoS</w:t>
        </w:r>
        <w:proofErr w:type="spellEnd"/>
        <w:r w:rsidR="00404958">
          <w:rPr>
            <w:rFonts w:hint="eastAsia"/>
          </w:rPr>
          <w:t xml:space="preserve"> verification, slice performance analytics exposure etc</w:t>
        </w:r>
        <w:r w:rsidR="00404958">
          <w:rPr>
            <w:rFonts w:eastAsia="宋体" w:hint="eastAsia"/>
            <w:lang w:val="en-US" w:eastAsia="zh-CN"/>
          </w:rPr>
          <w:t xml:space="preserve"> which are specified in TS 23.435[x]</w:t>
        </w:r>
        <w:r w:rsidR="00404958">
          <w:rPr>
            <w:rFonts w:hint="eastAsia"/>
          </w:rPr>
          <w:t>.</w:t>
        </w:r>
      </w:ins>
    </w:p>
    <w:p w:rsidR="000B7AB1" w:rsidRDefault="00413B20">
      <w:pPr>
        <w:pStyle w:val="4"/>
      </w:pPr>
      <w:bookmarkStart w:id="85" w:name="_Toc106027386"/>
      <w:r>
        <w:t>16.2.4.5</w:t>
      </w:r>
      <w:r>
        <w:tab/>
        <w:t>N33</w:t>
      </w:r>
      <w:bookmarkEnd w:id="85"/>
    </w:p>
    <w:p w:rsidR="000B7AB1" w:rsidRDefault="00413B20">
      <w:pPr>
        <w:rPr>
          <w:ins w:id="86" w:author="cmcc-zsw-r4" w:date="2022-10-17T10:48:00Z"/>
          <w:rFonts w:eastAsiaTheme="minorEastAsia" w:hint="eastAsia"/>
          <w:lang w:eastAsia="zh-CN"/>
        </w:rPr>
      </w:pPr>
      <w:r>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Pr>
          <w:rFonts w:eastAsia="宋体"/>
        </w:rPr>
        <w:t>TS23.502 clause 4.15.6.10, TS 23.503 clause 6.6.2.2, TS 23.548 clause 6.2.4</w:t>
      </w:r>
      <w:r>
        <w:t>.</w:t>
      </w:r>
    </w:p>
    <w:p w:rsidR="00404958" w:rsidRDefault="00404958" w:rsidP="00404958">
      <w:pPr>
        <w:pStyle w:val="4"/>
        <w:rPr>
          <w:ins w:id="87" w:author="cmcc-zsw-r4" w:date="2022-10-17T10:48:00Z"/>
        </w:rPr>
      </w:pPr>
      <w:bookmarkStart w:id="88" w:name="_Toc107917029"/>
      <w:bookmarkStart w:id="89" w:name="_Toc101258730"/>
      <w:bookmarkStart w:id="90" w:name="_Toc107917591"/>
      <w:bookmarkStart w:id="91" w:name="_Toc107916477"/>
      <w:bookmarkStart w:id="92" w:name="_Toc113273662"/>
      <w:ins w:id="93" w:author="cmcc-zsw-r4" w:date="2022-10-17T10:48:00Z">
        <w:r>
          <w:rPr>
            <w:rFonts w:eastAsiaTheme="minorEastAsia" w:hint="eastAsia"/>
            <w:lang w:eastAsia="zh-CN"/>
          </w:rPr>
          <w:t>16</w:t>
        </w:r>
        <w:r>
          <w:t>.2.</w:t>
        </w:r>
        <w:r>
          <w:rPr>
            <w:rFonts w:eastAsiaTheme="minorEastAsia" w:hint="eastAsia"/>
            <w:lang w:eastAsia="zh-CN"/>
          </w:rPr>
          <w:t>4</w:t>
        </w:r>
        <w:r>
          <w:t>.</w:t>
        </w:r>
        <w:r>
          <w:rPr>
            <w:rFonts w:eastAsiaTheme="minorEastAsia" w:hint="eastAsia"/>
            <w:lang w:eastAsia="zh-CN"/>
          </w:rPr>
          <w:t>6</w:t>
        </w:r>
        <w:r>
          <w:tab/>
          <w:t>NSCE-E</w:t>
        </w:r>
        <w:bookmarkEnd w:id="88"/>
        <w:bookmarkEnd w:id="89"/>
        <w:bookmarkEnd w:id="90"/>
        <w:bookmarkEnd w:id="91"/>
        <w:bookmarkEnd w:id="92"/>
      </w:ins>
    </w:p>
    <w:p w:rsidR="00404958" w:rsidRDefault="00404958" w:rsidP="00404958">
      <w:pPr>
        <w:rPr>
          <w:ins w:id="94" w:author="cmcc-zsw-r4" w:date="2022-10-17T10:48:00Z"/>
          <w:rFonts w:ascii="宋体" w:hAnsi="宋体"/>
        </w:rPr>
      </w:pPr>
      <w:ins w:id="95" w:author="cmcc-zsw-r4" w:date="2022-10-17T10:48:00Z">
        <w:r>
          <w:t xml:space="preserve">The interactions between the </w:t>
        </w:r>
        <w:r>
          <w:rPr>
            <w:rFonts w:hint="eastAsia"/>
          </w:rPr>
          <w:t>NSCE</w:t>
        </w:r>
        <w:r>
          <w:t xml:space="preserve"> servers are generically referred to as </w:t>
        </w:r>
        <w:r>
          <w:rPr>
            <w:rFonts w:hint="eastAsia"/>
          </w:rPr>
          <w:t>NSCE</w:t>
        </w:r>
        <w:r>
          <w:t>-</w:t>
        </w:r>
        <w:r>
          <w:t xml:space="preserve">E reference point. </w:t>
        </w:r>
        <w:r>
          <w:rPr>
            <w:rFonts w:eastAsia="宋体" w:hint="eastAsia"/>
            <w:lang w:val="en-US" w:eastAsia="zh-CN"/>
          </w:rPr>
          <w:t>T</w:t>
        </w:r>
        <w:r>
          <w:t>his reference point supports</w:t>
        </w:r>
        <w:r>
          <w:rPr>
            <w:rFonts w:hint="eastAsia"/>
          </w:rPr>
          <w:t xml:space="preserve"> </w:t>
        </w:r>
        <w:r>
          <w:rPr>
            <w:rFonts w:hint="eastAsia"/>
            <w:lang w:val="en-US"/>
          </w:rPr>
          <w:t>information collection from other NSCE servers.</w:t>
        </w:r>
      </w:ins>
    </w:p>
    <w:p w:rsidR="00404958" w:rsidRDefault="00404958" w:rsidP="00404958">
      <w:pPr>
        <w:pStyle w:val="4"/>
        <w:rPr>
          <w:ins w:id="96" w:author="cmcc-zsw-r4" w:date="2022-10-17T10:48:00Z"/>
          <w:rFonts w:eastAsiaTheme="minorEastAsia"/>
          <w:lang w:eastAsia="zh-CN"/>
        </w:rPr>
      </w:pPr>
      <w:ins w:id="97" w:author="cmcc-zsw-r4" w:date="2022-10-17T10:48:00Z">
        <w:r>
          <w:rPr>
            <w:rFonts w:eastAsiaTheme="minorEastAsia" w:hint="eastAsia"/>
            <w:lang w:eastAsia="zh-CN"/>
          </w:rPr>
          <w:t>16.2.4.7</w:t>
        </w:r>
        <w:r>
          <w:rPr>
            <w:rFonts w:eastAsiaTheme="minorEastAsia" w:hint="eastAsia"/>
            <w:lang w:eastAsia="zh-CN"/>
          </w:rPr>
          <w:tab/>
          <w:t>NSCE-OAM</w:t>
        </w:r>
      </w:ins>
    </w:p>
    <w:p w:rsidR="00404958" w:rsidRDefault="00404958">
      <w:pPr>
        <w:rPr>
          <w:ins w:id="98" w:author="cmcc-zsw-r4" w:date="2022-10-17T10:56:00Z"/>
          <w:rFonts w:eastAsiaTheme="minorEastAsia" w:hint="eastAsia"/>
          <w:lang w:eastAsia="zh-CN"/>
        </w:rPr>
      </w:pPr>
      <w:ins w:id="99" w:author="cmcc-zsw-r4" w:date="2022-10-17T10:48:00Z">
        <w:r>
          <w:rPr>
            <w:rFonts w:eastAsiaTheme="minorEastAsia" w:hint="eastAsia"/>
            <w:lang w:eastAsia="zh-CN"/>
          </w:rPr>
          <w:t xml:space="preserve">The interface between the NSCE server and the OAM system are generically referred to as NSCE-OAM reference point. </w:t>
        </w:r>
        <w:r>
          <w:rPr>
            <w:rFonts w:eastAsia="宋体" w:hint="eastAsia"/>
            <w:lang w:val="en-US" w:eastAsia="zh-CN"/>
          </w:rPr>
          <w:t>T</w:t>
        </w:r>
        <w:r>
          <w:t xml:space="preserve">his reference point supports </w:t>
        </w:r>
        <w:proofErr w:type="spellStart"/>
        <w:r>
          <w:rPr>
            <w:rFonts w:eastAsiaTheme="minorEastAsia" w:hint="eastAsia"/>
            <w:lang w:eastAsia="zh-CN"/>
          </w:rPr>
          <w:t>provioning</w:t>
        </w:r>
        <w:proofErr w:type="spellEnd"/>
        <w:r>
          <w:rPr>
            <w:rFonts w:eastAsiaTheme="minorEastAsia" w:hint="eastAsia"/>
            <w:lang w:eastAsia="zh-CN"/>
          </w:rPr>
          <w:t xml:space="preserve"> of </w:t>
        </w:r>
        <w:r>
          <w:t>management service as defined in clause 6.1, TS 28.531[</w:t>
        </w:r>
        <w:r>
          <w:rPr>
            <w:rFonts w:eastAsiaTheme="minorEastAsia" w:hint="eastAsia"/>
            <w:lang w:eastAsia="zh-CN"/>
          </w:rPr>
          <w:t>y</w:t>
        </w:r>
        <w:r>
          <w:t>].</w:t>
        </w:r>
      </w:ins>
    </w:p>
    <w:p w:rsidR="00404958" w:rsidRDefault="00404958" w:rsidP="00404958">
      <w:pPr>
        <w:pStyle w:val="EditorsNote"/>
        <w:rPr>
          <w:ins w:id="100" w:author="cmcc-zsw-r4" w:date="2022-10-17T10:56:00Z"/>
        </w:rPr>
        <w:pPrChange w:id="101" w:author="cmcc-zsw-r4" w:date="2022-10-17T10:56:00Z">
          <w:pPr>
            <w:pStyle w:val="NO"/>
          </w:pPr>
        </w:pPrChange>
      </w:pPr>
      <w:ins w:id="102" w:author="cmcc-zsw-r4" w:date="2022-10-17T10:56:00Z">
        <w:r>
          <w:t>Editor’s note: Whether and how NSCE-OAM reference point can be realized by consuming the services exposed by EGMF/CAPIF is currently studied by SA5.</w:t>
        </w:r>
      </w:ins>
    </w:p>
    <w:p w:rsidR="00404958" w:rsidRPr="00404958" w:rsidRDefault="00404958">
      <w:pPr>
        <w:rPr>
          <w:ins w:id="103" w:author="cmcc-zsw" w:date="2022-09-16T16:24:00Z"/>
          <w:rFonts w:eastAsiaTheme="minorEastAsia" w:hint="eastAsia"/>
          <w:lang w:eastAsia="zh-CN"/>
          <w:rPrChange w:id="104" w:author="cmcc-zsw-r4" w:date="2022-10-17T10:56:00Z">
            <w:rPr>
              <w:ins w:id="105" w:author="cmcc-zsw" w:date="2022-09-16T16:24:00Z"/>
            </w:rPr>
          </w:rPrChange>
        </w:rPr>
      </w:pPr>
    </w:p>
    <w:p w:rsidR="0044463D" w:rsidRDefault="0044463D" w:rsidP="0044463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 </w:t>
      </w:r>
      <w:r>
        <w:rPr>
          <w:rFonts w:ascii="Arial" w:eastAsia="宋体" w:hAnsi="Arial" w:cs="Arial" w:hint="eastAsia"/>
          <w:color w:val="0000FF"/>
          <w:sz w:val="28"/>
          <w:szCs w:val="28"/>
          <w:lang w:val="en-US" w:eastAsia="zh-CN"/>
        </w:rPr>
        <w:t>Next</w:t>
      </w:r>
      <w:r>
        <w:rPr>
          <w:rFonts w:ascii="Arial" w:hAnsi="Arial" w:cs="Arial"/>
          <w:color w:val="0000FF"/>
          <w:sz w:val="28"/>
          <w:szCs w:val="28"/>
        </w:rPr>
        <w:t xml:space="preserve"> Change * * * *</w:t>
      </w:r>
    </w:p>
    <w:p w:rsidR="000B7AB1" w:rsidRDefault="00413B20">
      <w:pPr>
        <w:pStyle w:val="2"/>
      </w:pPr>
      <w:bookmarkStart w:id="106" w:name="_Toc106027387"/>
      <w:r>
        <w:t>16.3</w:t>
      </w:r>
      <w:r>
        <w:tab/>
        <w:t xml:space="preserve">Procedures and information flows for </w:t>
      </w:r>
      <w:r>
        <w:rPr>
          <w:lang w:eastAsia="zh-CN"/>
        </w:rPr>
        <w:t>network slice capability enablement</w:t>
      </w:r>
      <w:bookmarkEnd w:id="106"/>
    </w:p>
    <w:p w:rsidR="000B7AB1" w:rsidRDefault="00413B20">
      <w:pPr>
        <w:pStyle w:val="3"/>
        <w:rPr>
          <w:lang w:val="nl-NL"/>
        </w:rPr>
      </w:pPr>
      <w:bookmarkStart w:id="107" w:name="_Toc106027388"/>
      <w:bookmarkStart w:id="108" w:name="_Toc51873791"/>
      <w:r>
        <w:rPr>
          <w:lang w:eastAsia="zh-CN"/>
        </w:rPr>
        <w:t>16.3.1</w:t>
      </w:r>
      <w:r>
        <w:rPr>
          <w:lang w:eastAsia="zh-CN"/>
        </w:rPr>
        <w:tab/>
        <w:t>General</w:t>
      </w:r>
      <w:bookmarkEnd w:id="107"/>
      <w:bookmarkEnd w:id="108"/>
    </w:p>
    <w:p w:rsidR="000B7AB1" w:rsidRDefault="00404958">
      <w:pPr>
        <w:rPr>
          <w:ins w:id="109" w:author="cmcc-zsw" w:date="2022-09-16T16:49:00Z"/>
          <w:rFonts w:eastAsia="宋体"/>
          <w:lang w:val="en-US" w:eastAsia="zh-CN"/>
        </w:rPr>
      </w:pPr>
      <w:ins w:id="110" w:author="cmcc-zsw-r4" w:date="2022-10-17T10:48:00Z">
        <w:r>
          <w:t xml:space="preserve">This </w:t>
        </w:r>
        <w:proofErr w:type="spellStart"/>
        <w:r>
          <w:t>subclause</w:t>
        </w:r>
        <w:proofErr w:type="spellEnd"/>
        <w:r>
          <w:t xml:space="preserve"> describes the procedure for network slice adaptation</w:t>
        </w:r>
        <w:r>
          <w:rPr>
            <w:rFonts w:eastAsia="宋体" w:hint="eastAsia"/>
            <w:lang w:val="en-US" w:eastAsia="zh-CN"/>
          </w:rPr>
          <w:t xml:space="preserve"> while more </w:t>
        </w:r>
        <w:r>
          <w:t>procedure</w:t>
        </w:r>
        <w:r>
          <w:rPr>
            <w:rFonts w:eastAsia="宋体" w:hint="eastAsia"/>
            <w:lang w:val="en-US" w:eastAsia="zh-CN"/>
          </w:rPr>
          <w:t xml:space="preserve">s for network slice </w:t>
        </w:r>
        <w:r>
          <w:t>API configuration and translation</w:t>
        </w:r>
        <w:r>
          <w:rPr>
            <w:rFonts w:eastAsia="宋体" w:hint="eastAsia"/>
            <w:lang w:val="en-US" w:eastAsia="zh-CN"/>
          </w:rPr>
          <w:t>, a</w:t>
        </w:r>
        <w:proofErr w:type="spellStart"/>
        <w:r>
          <w:t>utomatic</w:t>
        </w:r>
        <w:proofErr w:type="spellEnd"/>
        <w:r>
          <w:t xml:space="preserve"> application layer network slice management</w:t>
        </w:r>
        <w:r>
          <w:rPr>
            <w:rFonts w:eastAsia="宋体" w:hint="eastAsia"/>
            <w:lang w:val="en-US" w:eastAsia="zh-CN"/>
          </w:rPr>
          <w:t xml:space="preserve"> etc are defined in TS 23.435[x]</w:t>
        </w:r>
      </w:ins>
      <w:ins w:id="111" w:author="cmcc-zsw" w:date="2022-09-16T16:49:00Z">
        <w:r w:rsidR="00413B20">
          <w:rPr>
            <w:rFonts w:eastAsia="宋体" w:hint="eastAsia"/>
            <w:lang w:val="en-US" w:eastAsia="zh-CN"/>
          </w:rPr>
          <w:t>.</w:t>
        </w:r>
      </w:ins>
    </w:p>
    <w:p w:rsidR="00404958" w:rsidRDefault="00404958" w:rsidP="0040495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 </w:t>
      </w:r>
      <w:r>
        <w:rPr>
          <w:rFonts w:ascii="Arial" w:eastAsia="宋体" w:hAnsi="Arial" w:cs="Arial" w:hint="eastAsia"/>
          <w:color w:val="0000FF"/>
          <w:sz w:val="28"/>
          <w:szCs w:val="28"/>
          <w:lang w:val="en-US" w:eastAsia="zh-CN"/>
        </w:rPr>
        <w:t>Next</w:t>
      </w:r>
      <w:r>
        <w:rPr>
          <w:rFonts w:ascii="Arial" w:hAnsi="Arial" w:cs="Arial"/>
          <w:color w:val="0000FF"/>
          <w:sz w:val="28"/>
          <w:szCs w:val="28"/>
        </w:rPr>
        <w:t xml:space="preserve"> Change * * * *</w:t>
      </w:r>
    </w:p>
    <w:p w:rsidR="00404958" w:rsidRDefault="00404958" w:rsidP="00404958">
      <w:pPr>
        <w:pStyle w:val="2"/>
        <w:rPr>
          <w:b/>
          <w:bCs/>
        </w:rPr>
      </w:pPr>
      <w:bookmarkStart w:id="112" w:name="_Toc106027370"/>
      <w:bookmarkEnd w:id="112"/>
      <w:r>
        <w:rPr>
          <w:b/>
          <w:bCs/>
        </w:rPr>
        <w:t>15.2</w:t>
      </w:r>
      <w:r>
        <w:rPr>
          <w:b/>
          <w:bCs/>
        </w:rPr>
        <w:tab/>
        <w:t>Functional model representation</w:t>
      </w:r>
    </w:p>
    <w:p w:rsidR="00404958" w:rsidRDefault="00404958" w:rsidP="00404958">
      <w:r>
        <w:t>Figure 15.2-1 illustrates the service-based interface representation of the functional model for SEAL services.</w:t>
      </w:r>
    </w:p>
    <w:p w:rsidR="00404958" w:rsidRDefault="00404958" w:rsidP="00404958">
      <w:pPr>
        <w:pStyle w:val="TH"/>
      </w:pPr>
      <w:r>
        <w:lastRenderedPageBreak/>
        <w:t xml:space="preserve"> </w:t>
      </w:r>
    </w:p>
    <w:p w:rsidR="00404958" w:rsidRDefault="00404958" w:rsidP="00404958">
      <w:pPr>
        <w:pStyle w:val="TH"/>
      </w:pPr>
      <w:r>
        <w:rPr>
          <w:noProof/>
          <w:lang w:val="en-US" w:eastAsia="zh-CN"/>
        </w:rPr>
        <w:drawing>
          <wp:inline distT="0" distB="0" distL="0" distR="0">
            <wp:extent cx="5771515" cy="2113915"/>
            <wp:effectExtent l="19050" t="0" r="635" b="0"/>
            <wp:docPr id="26" name="图片 26" descr="C:\Users\cmcc\AppData\Local\Temp\ksohtml1330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mcc\AppData\Local\Temp\ksohtml13304\wps3.png"/>
                    <pic:cNvPicPr>
                      <a:picLocks noChangeAspect="1" noChangeArrowheads="1"/>
                    </pic:cNvPicPr>
                  </pic:nvPicPr>
                  <pic:blipFill>
                    <a:blip r:embed="rId17" cstate="print"/>
                    <a:srcRect/>
                    <a:stretch>
                      <a:fillRect/>
                    </a:stretch>
                  </pic:blipFill>
                  <pic:spPr bwMode="auto">
                    <a:xfrm>
                      <a:off x="0" y="0"/>
                      <a:ext cx="5771515" cy="2113915"/>
                    </a:xfrm>
                    <a:prstGeom prst="rect">
                      <a:avLst/>
                    </a:prstGeom>
                    <a:noFill/>
                    <a:ln w="9525">
                      <a:noFill/>
                      <a:miter lim="800000"/>
                      <a:headEnd/>
                      <a:tailEnd/>
                    </a:ln>
                  </pic:spPr>
                </pic:pic>
              </a:graphicData>
            </a:graphic>
          </wp:inline>
        </w:drawing>
      </w:r>
    </w:p>
    <w:p w:rsidR="00404958" w:rsidRDefault="00404958" w:rsidP="00404958">
      <w:pPr>
        <w:pStyle w:val="TF"/>
      </w:pPr>
      <w:r>
        <w:t>Figure 15.2-1: SEAL generic functional model representation using service-based interfaces</w:t>
      </w:r>
    </w:p>
    <w:p w:rsidR="00404958" w:rsidRDefault="00404958" w:rsidP="00404958">
      <w:r>
        <w:t xml:space="preserve">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w:t>
      </w:r>
      <w:proofErr w:type="spellStart"/>
      <w:r>
        <w:t>subclause</w:t>
      </w:r>
      <w:proofErr w:type="spellEnd"/>
      <w:r>
        <w:t xml:space="preserve"> 6. VAL function represents the functionalities of the VAL server.</w:t>
      </w:r>
    </w:p>
    <w:p w:rsidR="00404958" w:rsidRDefault="00404958" w:rsidP="00404958">
      <w:pPr>
        <w:pStyle w:val="NO"/>
      </w:pPr>
      <w:r>
        <w:t>NOTE:</w:t>
      </w:r>
      <w:r>
        <w:tab/>
        <w:t xml:space="preserve">The service-based interface </w:t>
      </w:r>
      <w:proofErr w:type="spellStart"/>
      <w:r>
        <w:t>Sval</w:t>
      </w:r>
      <w:proofErr w:type="spellEnd"/>
      <w:r>
        <w:t xml:space="preserve"> for the VAL function is out of scope of the present document.</w:t>
      </w:r>
    </w:p>
    <w:p w:rsidR="00404958" w:rsidRDefault="00404958" w:rsidP="00404958">
      <w:r>
        <w:t>The service APIs offered by the SEAL function(s) are published and discovered on the CAPIF core function as specified in 3GPP TS 23.222 [8].</w:t>
      </w:r>
    </w:p>
    <w:p w:rsidR="00404958" w:rsidRDefault="00404958" w:rsidP="00404958">
      <w:pPr>
        <w:pStyle w:val="EditorsNote"/>
      </w:pPr>
      <w:r>
        <w:t>Editor's note:</w:t>
      </w:r>
      <w:r>
        <w:tab/>
        <w:t>Refinement of the SEAL services in service-based interface representation is FFS.</w:t>
      </w:r>
    </w:p>
    <w:p w:rsidR="000B7AB1" w:rsidRPr="00404958" w:rsidDel="006D5381" w:rsidRDefault="00295403" w:rsidP="00295403">
      <w:pPr>
        <w:pStyle w:val="EditorsNote"/>
        <w:rPr>
          <w:del w:id="113" w:author="cmcc-zsw-r1" w:date="2022-10-12T15:21:00Z"/>
          <w:rFonts w:eastAsia="宋体"/>
          <w:lang w:eastAsia="zh-CN"/>
        </w:rPr>
        <w:pPrChange w:id="114" w:author="cmcc-zsw-r4" w:date="2022-10-17T10:58:00Z">
          <w:pPr/>
        </w:pPrChange>
      </w:pPr>
      <w:ins w:id="115" w:author="cmcc-zsw-r4" w:date="2022-10-17T10:57:00Z">
        <w:r>
          <w:t>Editor’s note:</w:t>
        </w:r>
      </w:ins>
      <w:ins w:id="116" w:author="cmcc-zsw-r4" w:date="2022-10-17T10:58:00Z">
        <w:r>
          <w:rPr>
            <w:rFonts w:eastAsiaTheme="minorEastAsia" w:hint="eastAsia"/>
            <w:lang w:eastAsia="zh-CN"/>
          </w:rPr>
          <w:tab/>
        </w:r>
      </w:ins>
      <w:ins w:id="117" w:author="cmcc-zsw-r4" w:date="2022-10-17T10:57:00Z">
        <w:r w:rsidR="00404958">
          <w:t>Representation of OAM services consumption via EGMF/CAPIF is FFS</w:t>
        </w:r>
      </w:ins>
    </w:p>
    <w:p w:rsidR="000B7AB1" w:rsidRDefault="000B7AB1" w:rsidP="00295403">
      <w:pPr>
        <w:pStyle w:val="EditorsNote"/>
        <w:pPrChange w:id="118" w:author="cmcc-zsw-r4" w:date="2022-10-17T10:58:00Z">
          <w:pPr/>
        </w:pPrChange>
      </w:pPr>
    </w:p>
    <w:sectPr w:rsidR="000B7AB1" w:rsidSect="000B7AB1">
      <w:headerReference w:type="even" r:id="rId18"/>
      <w:headerReference w:type="default" r:id="rId19"/>
      <w:headerReference w:type="first" r:id="rId20"/>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5766" w:rsidRDefault="005D5766" w:rsidP="000B7AB1">
      <w:pPr>
        <w:spacing w:after="0"/>
      </w:pPr>
      <w:r>
        <w:separator/>
      </w:r>
    </w:p>
  </w:endnote>
  <w:endnote w:type="continuationSeparator" w:id="0">
    <w:p w:rsidR="005D5766" w:rsidRDefault="005D5766" w:rsidP="000B7AB1">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5766" w:rsidRDefault="005D5766">
      <w:pPr>
        <w:spacing w:after="0"/>
      </w:pPr>
      <w:r>
        <w:separator/>
      </w:r>
    </w:p>
  </w:footnote>
  <w:footnote w:type="continuationSeparator" w:id="0">
    <w:p w:rsidR="005D5766" w:rsidRDefault="005D5766">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AB1" w:rsidRDefault="00413B20">
    <w:r>
      <w:t xml:space="preserve">Page </w:t>
    </w:r>
    <w:r w:rsidR="00ED13AE">
      <w:fldChar w:fldCharType="begin"/>
    </w:r>
    <w:r>
      <w:instrText>PAGE</w:instrText>
    </w:r>
    <w:r w:rsidR="00ED13AE">
      <w:fldChar w:fldCharType="separate"/>
    </w:r>
    <w:r>
      <w:t>1</w:t>
    </w:r>
    <w:r w:rsidR="00ED13AE">
      <w:fldChar w:fldCharType="end"/>
    </w:r>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AB1" w:rsidRDefault="000B7AB1">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AB1" w:rsidRDefault="00413B20">
    <w:pPr>
      <w:pStyle w:val="aa"/>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AB1" w:rsidRDefault="000B7AB1">
    <w:pPr>
      <w:pStyle w:val="aa"/>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zsw">
    <w15:presenceInfo w15:providerId="None" w15:userId="cmcc-zsw"/>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hideSpellingErrors/>
  <w:proofState w:spelling="clean" w:grammar="clean"/>
  <w:attachedTemplate r:id="rId1"/>
  <w:stylePaneFormatFilter w:val="3F01"/>
  <w:revisionView w:markup="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2290"/>
  </w:hdrShapeDefaults>
  <w:footnotePr>
    <w:numRestart w:val="eachSect"/>
    <w:footnote w:id="-1"/>
    <w:footnote w:id="0"/>
  </w:footnotePr>
  <w:endnotePr>
    <w:endnote w:id="-1"/>
    <w:endnote w:id="0"/>
  </w:endnotePr>
  <w:compat>
    <w:useFELayout/>
  </w:compat>
  <w:rsids>
    <w:rsidRoot w:val="00022E4A"/>
    <w:rsid w:val="00022E4A"/>
    <w:rsid w:val="000951E9"/>
    <w:rsid w:val="000A6394"/>
    <w:rsid w:val="000B7AB1"/>
    <w:rsid w:val="000B7FED"/>
    <w:rsid w:val="000C038A"/>
    <w:rsid w:val="000C6598"/>
    <w:rsid w:val="000D44B3"/>
    <w:rsid w:val="00145D43"/>
    <w:rsid w:val="00190F6A"/>
    <w:rsid w:val="00192C46"/>
    <w:rsid w:val="001A08B3"/>
    <w:rsid w:val="001A2CA0"/>
    <w:rsid w:val="001A7B60"/>
    <w:rsid w:val="001B52F0"/>
    <w:rsid w:val="001B7A65"/>
    <w:rsid w:val="001E41F3"/>
    <w:rsid w:val="0026004D"/>
    <w:rsid w:val="002640DD"/>
    <w:rsid w:val="00275D12"/>
    <w:rsid w:val="00284FEB"/>
    <w:rsid w:val="002860C4"/>
    <w:rsid w:val="00295403"/>
    <w:rsid w:val="00296957"/>
    <w:rsid w:val="002B5741"/>
    <w:rsid w:val="002E472E"/>
    <w:rsid w:val="00305409"/>
    <w:rsid w:val="00316E05"/>
    <w:rsid w:val="003609EF"/>
    <w:rsid w:val="0036231A"/>
    <w:rsid w:val="00374DD4"/>
    <w:rsid w:val="003E1A36"/>
    <w:rsid w:val="00404958"/>
    <w:rsid w:val="00410371"/>
    <w:rsid w:val="00413B20"/>
    <w:rsid w:val="004242D3"/>
    <w:rsid w:val="004242F1"/>
    <w:rsid w:val="0044463D"/>
    <w:rsid w:val="004A24F1"/>
    <w:rsid w:val="004B75B7"/>
    <w:rsid w:val="0051580D"/>
    <w:rsid w:val="00547111"/>
    <w:rsid w:val="00592D74"/>
    <w:rsid w:val="005D5766"/>
    <w:rsid w:val="005E2C44"/>
    <w:rsid w:val="005F286B"/>
    <w:rsid w:val="00621188"/>
    <w:rsid w:val="006257ED"/>
    <w:rsid w:val="00665C47"/>
    <w:rsid w:val="00682F8D"/>
    <w:rsid w:val="00690CBE"/>
    <w:rsid w:val="00695808"/>
    <w:rsid w:val="006B46FB"/>
    <w:rsid w:val="006D5381"/>
    <w:rsid w:val="006E21FB"/>
    <w:rsid w:val="007176FF"/>
    <w:rsid w:val="00750510"/>
    <w:rsid w:val="00760936"/>
    <w:rsid w:val="007614E3"/>
    <w:rsid w:val="00792342"/>
    <w:rsid w:val="007977A8"/>
    <w:rsid w:val="007B512A"/>
    <w:rsid w:val="007C0FED"/>
    <w:rsid w:val="007C2097"/>
    <w:rsid w:val="007D590C"/>
    <w:rsid w:val="007D6A07"/>
    <w:rsid w:val="007F7259"/>
    <w:rsid w:val="008040A8"/>
    <w:rsid w:val="008279FA"/>
    <w:rsid w:val="008626E7"/>
    <w:rsid w:val="00870EE7"/>
    <w:rsid w:val="008863B9"/>
    <w:rsid w:val="008A45A6"/>
    <w:rsid w:val="008F3789"/>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AF2E44"/>
    <w:rsid w:val="00B258BB"/>
    <w:rsid w:val="00B67B97"/>
    <w:rsid w:val="00B968C8"/>
    <w:rsid w:val="00BA3EC5"/>
    <w:rsid w:val="00BA51D9"/>
    <w:rsid w:val="00BB5DFC"/>
    <w:rsid w:val="00BC2D4D"/>
    <w:rsid w:val="00BD279D"/>
    <w:rsid w:val="00BD6BB8"/>
    <w:rsid w:val="00C66BA2"/>
    <w:rsid w:val="00C95985"/>
    <w:rsid w:val="00CC5026"/>
    <w:rsid w:val="00CC68D0"/>
    <w:rsid w:val="00D03F9A"/>
    <w:rsid w:val="00D06D51"/>
    <w:rsid w:val="00D24991"/>
    <w:rsid w:val="00D50255"/>
    <w:rsid w:val="00D66520"/>
    <w:rsid w:val="00DE34CF"/>
    <w:rsid w:val="00E13F3D"/>
    <w:rsid w:val="00E25952"/>
    <w:rsid w:val="00E34898"/>
    <w:rsid w:val="00E80982"/>
    <w:rsid w:val="00EB09B7"/>
    <w:rsid w:val="00EC0D12"/>
    <w:rsid w:val="00ED13AE"/>
    <w:rsid w:val="00EE7D7C"/>
    <w:rsid w:val="00EF40E5"/>
    <w:rsid w:val="00F25D98"/>
    <w:rsid w:val="00F300FB"/>
    <w:rsid w:val="00FB6386"/>
    <w:rsid w:val="72997B1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D5381"/>
    <w:pPr>
      <w:spacing w:after="180"/>
    </w:pPr>
    <w:rPr>
      <w:rFonts w:ascii="Times New Roman" w:eastAsia="Times New Roman" w:hAnsi="Times New Roman"/>
      <w:lang w:val="en-GB" w:eastAsia="en-US"/>
    </w:rPr>
  </w:style>
  <w:style w:type="paragraph" w:styleId="1">
    <w:name w:val="heading 1"/>
    <w:next w:val="a"/>
    <w:qFormat/>
    <w:rsid w:val="000B7AB1"/>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rsid w:val="000B7AB1"/>
    <w:pPr>
      <w:pBdr>
        <w:top w:val="none" w:sz="0" w:space="0" w:color="auto"/>
      </w:pBdr>
      <w:spacing w:before="180"/>
      <w:outlineLvl w:val="1"/>
    </w:pPr>
    <w:rPr>
      <w:sz w:val="32"/>
    </w:rPr>
  </w:style>
  <w:style w:type="paragraph" w:styleId="3">
    <w:name w:val="heading 3"/>
    <w:basedOn w:val="2"/>
    <w:next w:val="a"/>
    <w:qFormat/>
    <w:rsid w:val="000B7AB1"/>
    <w:pPr>
      <w:spacing w:before="120"/>
      <w:outlineLvl w:val="2"/>
    </w:pPr>
    <w:rPr>
      <w:sz w:val="28"/>
    </w:rPr>
  </w:style>
  <w:style w:type="paragraph" w:styleId="4">
    <w:name w:val="heading 4"/>
    <w:basedOn w:val="3"/>
    <w:next w:val="a"/>
    <w:qFormat/>
    <w:rsid w:val="000B7AB1"/>
    <w:pPr>
      <w:ind w:left="1418" w:hanging="1418"/>
      <w:outlineLvl w:val="3"/>
    </w:pPr>
    <w:rPr>
      <w:sz w:val="24"/>
    </w:rPr>
  </w:style>
  <w:style w:type="paragraph" w:styleId="5">
    <w:name w:val="heading 5"/>
    <w:basedOn w:val="4"/>
    <w:next w:val="a"/>
    <w:qFormat/>
    <w:rsid w:val="000B7AB1"/>
    <w:pPr>
      <w:ind w:left="1701" w:hanging="1701"/>
      <w:outlineLvl w:val="4"/>
    </w:pPr>
    <w:rPr>
      <w:sz w:val="22"/>
    </w:rPr>
  </w:style>
  <w:style w:type="paragraph" w:styleId="6">
    <w:name w:val="heading 6"/>
    <w:basedOn w:val="H6"/>
    <w:next w:val="a"/>
    <w:qFormat/>
    <w:rsid w:val="000B7AB1"/>
    <w:pPr>
      <w:outlineLvl w:val="5"/>
    </w:pPr>
  </w:style>
  <w:style w:type="paragraph" w:styleId="7">
    <w:name w:val="heading 7"/>
    <w:basedOn w:val="H6"/>
    <w:next w:val="a"/>
    <w:qFormat/>
    <w:rsid w:val="000B7AB1"/>
    <w:pPr>
      <w:outlineLvl w:val="6"/>
    </w:pPr>
  </w:style>
  <w:style w:type="paragraph" w:styleId="8">
    <w:name w:val="heading 8"/>
    <w:basedOn w:val="1"/>
    <w:next w:val="a"/>
    <w:qFormat/>
    <w:rsid w:val="000B7AB1"/>
    <w:pPr>
      <w:ind w:left="0" w:firstLine="0"/>
      <w:outlineLvl w:val="7"/>
    </w:pPr>
  </w:style>
  <w:style w:type="paragraph" w:styleId="9">
    <w:name w:val="heading 9"/>
    <w:basedOn w:val="8"/>
    <w:next w:val="a"/>
    <w:qFormat/>
    <w:rsid w:val="000B7AB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0B7AB1"/>
    <w:pPr>
      <w:ind w:left="1985" w:hanging="1985"/>
      <w:outlineLvl w:val="9"/>
    </w:pPr>
    <w:rPr>
      <w:sz w:val="20"/>
    </w:rPr>
  </w:style>
  <w:style w:type="paragraph" w:styleId="30">
    <w:name w:val="List 3"/>
    <w:basedOn w:val="20"/>
    <w:qFormat/>
    <w:rsid w:val="000B7AB1"/>
    <w:pPr>
      <w:ind w:left="1135"/>
    </w:pPr>
  </w:style>
  <w:style w:type="paragraph" w:styleId="20">
    <w:name w:val="List 2"/>
    <w:basedOn w:val="a3"/>
    <w:qFormat/>
    <w:rsid w:val="000B7AB1"/>
    <w:pPr>
      <w:ind w:left="851"/>
    </w:pPr>
  </w:style>
  <w:style w:type="paragraph" w:styleId="a3">
    <w:name w:val="List"/>
    <w:basedOn w:val="a"/>
    <w:qFormat/>
    <w:rsid w:val="000B7AB1"/>
    <w:pPr>
      <w:ind w:left="568" w:hanging="284"/>
    </w:pPr>
  </w:style>
  <w:style w:type="paragraph" w:styleId="70">
    <w:name w:val="toc 7"/>
    <w:basedOn w:val="60"/>
    <w:next w:val="a"/>
    <w:semiHidden/>
    <w:qFormat/>
    <w:rsid w:val="000B7AB1"/>
    <w:pPr>
      <w:ind w:left="2268" w:hanging="2268"/>
    </w:pPr>
  </w:style>
  <w:style w:type="paragraph" w:styleId="60">
    <w:name w:val="toc 6"/>
    <w:basedOn w:val="50"/>
    <w:next w:val="a"/>
    <w:semiHidden/>
    <w:qFormat/>
    <w:rsid w:val="000B7AB1"/>
    <w:pPr>
      <w:ind w:left="1985" w:hanging="1985"/>
    </w:pPr>
  </w:style>
  <w:style w:type="paragraph" w:styleId="50">
    <w:name w:val="toc 5"/>
    <w:basedOn w:val="40"/>
    <w:next w:val="a"/>
    <w:semiHidden/>
    <w:qFormat/>
    <w:rsid w:val="000B7AB1"/>
    <w:pPr>
      <w:ind w:left="1701" w:hanging="1701"/>
    </w:pPr>
  </w:style>
  <w:style w:type="paragraph" w:styleId="40">
    <w:name w:val="toc 4"/>
    <w:basedOn w:val="31"/>
    <w:next w:val="a"/>
    <w:semiHidden/>
    <w:qFormat/>
    <w:rsid w:val="000B7AB1"/>
    <w:pPr>
      <w:ind w:left="1418" w:hanging="1418"/>
    </w:pPr>
  </w:style>
  <w:style w:type="paragraph" w:styleId="31">
    <w:name w:val="toc 3"/>
    <w:basedOn w:val="21"/>
    <w:next w:val="a"/>
    <w:semiHidden/>
    <w:qFormat/>
    <w:rsid w:val="000B7AB1"/>
    <w:pPr>
      <w:ind w:left="1134" w:hanging="1134"/>
    </w:pPr>
  </w:style>
  <w:style w:type="paragraph" w:styleId="21">
    <w:name w:val="toc 2"/>
    <w:basedOn w:val="10"/>
    <w:next w:val="a"/>
    <w:semiHidden/>
    <w:qFormat/>
    <w:rsid w:val="000B7AB1"/>
    <w:pPr>
      <w:keepNext w:val="0"/>
      <w:spacing w:before="0"/>
      <w:ind w:left="851" w:hanging="851"/>
    </w:pPr>
    <w:rPr>
      <w:sz w:val="20"/>
    </w:rPr>
  </w:style>
  <w:style w:type="paragraph" w:styleId="10">
    <w:name w:val="toc 1"/>
    <w:next w:val="a"/>
    <w:semiHidden/>
    <w:qFormat/>
    <w:rsid w:val="000B7AB1"/>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2">
    <w:name w:val="List Number 2"/>
    <w:basedOn w:val="a4"/>
    <w:qFormat/>
    <w:rsid w:val="000B7AB1"/>
    <w:pPr>
      <w:ind w:left="851"/>
    </w:pPr>
  </w:style>
  <w:style w:type="paragraph" w:styleId="a4">
    <w:name w:val="List Number"/>
    <w:basedOn w:val="a3"/>
    <w:qFormat/>
    <w:rsid w:val="000B7AB1"/>
  </w:style>
  <w:style w:type="paragraph" w:styleId="41">
    <w:name w:val="List Bullet 4"/>
    <w:basedOn w:val="32"/>
    <w:qFormat/>
    <w:rsid w:val="000B7AB1"/>
    <w:pPr>
      <w:ind w:left="1418"/>
    </w:pPr>
  </w:style>
  <w:style w:type="paragraph" w:styleId="32">
    <w:name w:val="List Bullet 3"/>
    <w:basedOn w:val="23"/>
    <w:qFormat/>
    <w:rsid w:val="000B7AB1"/>
    <w:pPr>
      <w:ind w:left="1135"/>
    </w:pPr>
  </w:style>
  <w:style w:type="paragraph" w:styleId="23">
    <w:name w:val="List Bullet 2"/>
    <w:basedOn w:val="a5"/>
    <w:qFormat/>
    <w:rsid w:val="000B7AB1"/>
    <w:pPr>
      <w:ind w:left="851"/>
    </w:pPr>
  </w:style>
  <w:style w:type="paragraph" w:styleId="a5">
    <w:name w:val="List Bullet"/>
    <w:basedOn w:val="a3"/>
    <w:qFormat/>
    <w:rsid w:val="000B7AB1"/>
  </w:style>
  <w:style w:type="paragraph" w:styleId="a6">
    <w:name w:val="Document Map"/>
    <w:basedOn w:val="a"/>
    <w:semiHidden/>
    <w:qFormat/>
    <w:rsid w:val="000B7AB1"/>
    <w:pPr>
      <w:shd w:val="clear" w:color="auto" w:fill="000080"/>
    </w:pPr>
    <w:rPr>
      <w:rFonts w:ascii="Tahoma" w:hAnsi="Tahoma" w:cs="Tahoma"/>
    </w:rPr>
  </w:style>
  <w:style w:type="paragraph" w:styleId="a7">
    <w:name w:val="annotation text"/>
    <w:basedOn w:val="a"/>
    <w:semiHidden/>
    <w:qFormat/>
    <w:rsid w:val="000B7AB1"/>
  </w:style>
  <w:style w:type="paragraph" w:styleId="51">
    <w:name w:val="List Bullet 5"/>
    <w:basedOn w:val="41"/>
    <w:qFormat/>
    <w:rsid w:val="000B7AB1"/>
    <w:pPr>
      <w:ind w:left="1702"/>
    </w:pPr>
  </w:style>
  <w:style w:type="paragraph" w:styleId="80">
    <w:name w:val="toc 8"/>
    <w:basedOn w:val="10"/>
    <w:next w:val="a"/>
    <w:semiHidden/>
    <w:qFormat/>
    <w:rsid w:val="000B7AB1"/>
    <w:pPr>
      <w:spacing w:before="180"/>
      <w:ind w:left="2693" w:hanging="2693"/>
    </w:pPr>
    <w:rPr>
      <w:b/>
    </w:rPr>
  </w:style>
  <w:style w:type="paragraph" w:styleId="a8">
    <w:name w:val="Balloon Text"/>
    <w:basedOn w:val="a"/>
    <w:semiHidden/>
    <w:qFormat/>
    <w:rsid w:val="000B7AB1"/>
    <w:rPr>
      <w:rFonts w:ascii="Tahoma" w:hAnsi="Tahoma" w:cs="Tahoma"/>
      <w:sz w:val="16"/>
      <w:szCs w:val="16"/>
    </w:rPr>
  </w:style>
  <w:style w:type="paragraph" w:styleId="a9">
    <w:name w:val="footer"/>
    <w:basedOn w:val="aa"/>
    <w:qFormat/>
    <w:rsid w:val="000B7AB1"/>
    <w:pPr>
      <w:jc w:val="center"/>
    </w:pPr>
    <w:rPr>
      <w:i/>
    </w:rPr>
  </w:style>
  <w:style w:type="paragraph" w:styleId="aa">
    <w:name w:val="header"/>
    <w:qFormat/>
    <w:rsid w:val="000B7AB1"/>
    <w:pPr>
      <w:widowControl w:val="0"/>
    </w:pPr>
    <w:rPr>
      <w:rFonts w:ascii="Arial" w:eastAsia="Times New Roman" w:hAnsi="Arial"/>
      <w:b/>
      <w:sz w:val="18"/>
      <w:lang w:val="en-GB" w:eastAsia="en-US"/>
    </w:rPr>
  </w:style>
  <w:style w:type="paragraph" w:styleId="ab">
    <w:name w:val="footnote text"/>
    <w:basedOn w:val="a"/>
    <w:semiHidden/>
    <w:qFormat/>
    <w:rsid w:val="000B7AB1"/>
    <w:pPr>
      <w:keepLines/>
      <w:spacing w:after="0"/>
      <w:ind w:left="454" w:hanging="454"/>
    </w:pPr>
    <w:rPr>
      <w:sz w:val="16"/>
    </w:rPr>
  </w:style>
  <w:style w:type="paragraph" w:styleId="52">
    <w:name w:val="List 5"/>
    <w:basedOn w:val="42"/>
    <w:qFormat/>
    <w:rsid w:val="000B7AB1"/>
    <w:pPr>
      <w:ind w:left="1702"/>
    </w:pPr>
  </w:style>
  <w:style w:type="paragraph" w:styleId="42">
    <w:name w:val="List 4"/>
    <w:basedOn w:val="30"/>
    <w:qFormat/>
    <w:rsid w:val="000B7AB1"/>
    <w:pPr>
      <w:ind w:left="1418"/>
    </w:pPr>
  </w:style>
  <w:style w:type="paragraph" w:styleId="90">
    <w:name w:val="toc 9"/>
    <w:basedOn w:val="80"/>
    <w:next w:val="a"/>
    <w:semiHidden/>
    <w:qFormat/>
    <w:rsid w:val="000B7AB1"/>
    <w:pPr>
      <w:ind w:left="1418" w:hanging="1418"/>
    </w:pPr>
  </w:style>
  <w:style w:type="paragraph" w:styleId="11">
    <w:name w:val="index 1"/>
    <w:basedOn w:val="a"/>
    <w:next w:val="a"/>
    <w:semiHidden/>
    <w:qFormat/>
    <w:rsid w:val="000B7AB1"/>
    <w:pPr>
      <w:keepLines/>
      <w:spacing w:after="0"/>
    </w:pPr>
  </w:style>
  <w:style w:type="paragraph" w:styleId="24">
    <w:name w:val="index 2"/>
    <w:basedOn w:val="11"/>
    <w:next w:val="a"/>
    <w:semiHidden/>
    <w:qFormat/>
    <w:rsid w:val="000B7AB1"/>
    <w:pPr>
      <w:ind w:left="284"/>
    </w:pPr>
  </w:style>
  <w:style w:type="paragraph" w:styleId="ac">
    <w:name w:val="annotation subject"/>
    <w:basedOn w:val="a7"/>
    <w:next w:val="a7"/>
    <w:semiHidden/>
    <w:qFormat/>
    <w:rsid w:val="000B7AB1"/>
    <w:rPr>
      <w:b/>
      <w:bCs/>
    </w:rPr>
  </w:style>
  <w:style w:type="character" w:styleId="ad">
    <w:name w:val="FollowedHyperlink"/>
    <w:qFormat/>
    <w:rsid w:val="000B7AB1"/>
    <w:rPr>
      <w:color w:val="800080"/>
      <w:u w:val="single"/>
    </w:rPr>
  </w:style>
  <w:style w:type="character" w:styleId="ae">
    <w:name w:val="Hyperlink"/>
    <w:qFormat/>
    <w:rsid w:val="000B7AB1"/>
    <w:rPr>
      <w:color w:val="0000FF"/>
      <w:u w:val="single"/>
    </w:rPr>
  </w:style>
  <w:style w:type="character" w:styleId="af">
    <w:name w:val="annotation reference"/>
    <w:semiHidden/>
    <w:qFormat/>
    <w:rsid w:val="000B7AB1"/>
    <w:rPr>
      <w:sz w:val="16"/>
    </w:rPr>
  </w:style>
  <w:style w:type="character" w:styleId="af0">
    <w:name w:val="footnote reference"/>
    <w:semiHidden/>
    <w:qFormat/>
    <w:rsid w:val="000B7AB1"/>
    <w:rPr>
      <w:b/>
      <w:position w:val="6"/>
      <w:sz w:val="16"/>
    </w:rPr>
  </w:style>
  <w:style w:type="paragraph" w:customStyle="1" w:styleId="ZT">
    <w:name w:val="ZT"/>
    <w:qFormat/>
    <w:rsid w:val="000B7AB1"/>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rsid w:val="000B7AB1"/>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rsid w:val="000B7AB1"/>
    <w:pPr>
      <w:outlineLvl w:val="9"/>
    </w:pPr>
  </w:style>
  <w:style w:type="paragraph" w:customStyle="1" w:styleId="TAH">
    <w:name w:val="TAH"/>
    <w:basedOn w:val="TAC"/>
    <w:qFormat/>
    <w:rsid w:val="000B7AB1"/>
    <w:rPr>
      <w:b/>
    </w:rPr>
  </w:style>
  <w:style w:type="paragraph" w:customStyle="1" w:styleId="TAC">
    <w:name w:val="TAC"/>
    <w:basedOn w:val="TAL"/>
    <w:qFormat/>
    <w:rsid w:val="000B7AB1"/>
    <w:pPr>
      <w:jc w:val="center"/>
    </w:pPr>
  </w:style>
  <w:style w:type="paragraph" w:customStyle="1" w:styleId="TAL">
    <w:name w:val="TAL"/>
    <w:basedOn w:val="a"/>
    <w:qFormat/>
    <w:rsid w:val="000B7AB1"/>
    <w:pPr>
      <w:keepNext/>
      <w:keepLines/>
      <w:spacing w:after="0"/>
    </w:pPr>
    <w:rPr>
      <w:rFonts w:ascii="Arial" w:hAnsi="Arial"/>
      <w:sz w:val="18"/>
    </w:rPr>
  </w:style>
  <w:style w:type="paragraph" w:customStyle="1" w:styleId="TF">
    <w:name w:val="TF"/>
    <w:basedOn w:val="TH"/>
    <w:link w:val="TFChar"/>
    <w:qFormat/>
    <w:rsid w:val="000B7AB1"/>
    <w:pPr>
      <w:keepNext w:val="0"/>
      <w:spacing w:before="0" w:after="240"/>
    </w:pPr>
  </w:style>
  <w:style w:type="paragraph" w:customStyle="1" w:styleId="TH">
    <w:name w:val="TH"/>
    <w:basedOn w:val="a"/>
    <w:rsid w:val="000B7AB1"/>
    <w:pPr>
      <w:keepNext/>
      <w:keepLines/>
      <w:spacing w:before="60"/>
      <w:jc w:val="center"/>
    </w:pPr>
    <w:rPr>
      <w:rFonts w:ascii="Arial" w:hAnsi="Arial"/>
      <w:b/>
    </w:rPr>
  </w:style>
  <w:style w:type="paragraph" w:customStyle="1" w:styleId="NO">
    <w:name w:val="NO"/>
    <w:basedOn w:val="a"/>
    <w:qFormat/>
    <w:rsid w:val="000B7AB1"/>
    <w:pPr>
      <w:keepLines/>
      <w:ind w:left="1135" w:hanging="851"/>
    </w:pPr>
  </w:style>
  <w:style w:type="paragraph" w:customStyle="1" w:styleId="EX">
    <w:name w:val="EX"/>
    <w:basedOn w:val="a"/>
    <w:rsid w:val="000B7AB1"/>
    <w:pPr>
      <w:keepLines/>
      <w:ind w:left="1702" w:hanging="1418"/>
    </w:pPr>
  </w:style>
  <w:style w:type="paragraph" w:customStyle="1" w:styleId="FP">
    <w:name w:val="FP"/>
    <w:basedOn w:val="a"/>
    <w:qFormat/>
    <w:rsid w:val="000B7AB1"/>
    <w:pPr>
      <w:spacing w:after="0"/>
    </w:pPr>
  </w:style>
  <w:style w:type="paragraph" w:customStyle="1" w:styleId="LD">
    <w:name w:val="LD"/>
    <w:qFormat/>
    <w:rsid w:val="000B7AB1"/>
    <w:pPr>
      <w:keepNext/>
      <w:keepLines/>
      <w:spacing w:line="180" w:lineRule="exact"/>
    </w:pPr>
    <w:rPr>
      <w:rFonts w:ascii="MS LineDraw" w:eastAsia="Times New Roman" w:hAnsi="MS LineDraw"/>
      <w:lang w:val="en-GB" w:eastAsia="en-US"/>
    </w:rPr>
  </w:style>
  <w:style w:type="paragraph" w:customStyle="1" w:styleId="NW">
    <w:name w:val="NW"/>
    <w:basedOn w:val="NO"/>
    <w:qFormat/>
    <w:rsid w:val="000B7AB1"/>
    <w:pPr>
      <w:spacing w:after="0"/>
    </w:pPr>
  </w:style>
  <w:style w:type="paragraph" w:customStyle="1" w:styleId="EW">
    <w:name w:val="EW"/>
    <w:basedOn w:val="EX"/>
    <w:qFormat/>
    <w:rsid w:val="000B7AB1"/>
    <w:pPr>
      <w:spacing w:after="0"/>
    </w:pPr>
  </w:style>
  <w:style w:type="paragraph" w:customStyle="1" w:styleId="EQ">
    <w:name w:val="EQ"/>
    <w:basedOn w:val="a"/>
    <w:next w:val="a"/>
    <w:qFormat/>
    <w:rsid w:val="000B7AB1"/>
    <w:pPr>
      <w:keepLines/>
      <w:tabs>
        <w:tab w:val="center" w:pos="4536"/>
        <w:tab w:val="right" w:pos="9072"/>
      </w:tabs>
    </w:pPr>
  </w:style>
  <w:style w:type="paragraph" w:customStyle="1" w:styleId="NF">
    <w:name w:val="NF"/>
    <w:basedOn w:val="NO"/>
    <w:qFormat/>
    <w:rsid w:val="000B7AB1"/>
    <w:pPr>
      <w:keepNext/>
      <w:spacing w:after="0"/>
    </w:pPr>
    <w:rPr>
      <w:rFonts w:ascii="Arial" w:hAnsi="Arial"/>
      <w:sz w:val="18"/>
    </w:rPr>
  </w:style>
  <w:style w:type="paragraph" w:customStyle="1" w:styleId="PL">
    <w:name w:val="PL"/>
    <w:qFormat/>
    <w:rsid w:val="000B7A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0B7AB1"/>
    <w:pPr>
      <w:jc w:val="right"/>
    </w:pPr>
  </w:style>
  <w:style w:type="paragraph" w:customStyle="1" w:styleId="TAN">
    <w:name w:val="TAN"/>
    <w:basedOn w:val="TAL"/>
    <w:qFormat/>
    <w:rsid w:val="000B7AB1"/>
    <w:pPr>
      <w:ind w:left="851" w:hanging="851"/>
    </w:pPr>
  </w:style>
  <w:style w:type="paragraph" w:customStyle="1" w:styleId="ZA">
    <w:name w:val="ZA"/>
    <w:qFormat/>
    <w:rsid w:val="000B7AB1"/>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0B7AB1"/>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rsid w:val="000B7AB1"/>
    <w:pPr>
      <w:framePr w:wrap="notBeside" w:vAnchor="page" w:hAnchor="margin" w:y="15764"/>
      <w:widowControl w:val="0"/>
    </w:pPr>
    <w:rPr>
      <w:rFonts w:ascii="Arial" w:eastAsia="Times New Roman" w:hAnsi="Arial"/>
      <w:sz w:val="32"/>
      <w:lang w:val="en-GB" w:eastAsia="en-US"/>
    </w:rPr>
  </w:style>
  <w:style w:type="paragraph" w:customStyle="1" w:styleId="ZU">
    <w:name w:val="ZU"/>
    <w:qFormat/>
    <w:rsid w:val="000B7AB1"/>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rsid w:val="000B7AB1"/>
    <w:pPr>
      <w:framePr w:wrap="notBeside" w:y="16161"/>
    </w:pPr>
  </w:style>
  <w:style w:type="character" w:customStyle="1" w:styleId="ZGSM">
    <w:name w:val="ZGSM"/>
    <w:qFormat/>
    <w:rsid w:val="000B7AB1"/>
  </w:style>
  <w:style w:type="paragraph" w:customStyle="1" w:styleId="ZG">
    <w:name w:val="ZG"/>
    <w:qFormat/>
    <w:rsid w:val="000B7AB1"/>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sid w:val="000B7AB1"/>
    <w:rPr>
      <w:color w:val="FF0000"/>
    </w:rPr>
  </w:style>
  <w:style w:type="paragraph" w:customStyle="1" w:styleId="B1">
    <w:name w:val="B1"/>
    <w:basedOn w:val="a3"/>
    <w:qFormat/>
    <w:rsid w:val="000B7AB1"/>
  </w:style>
  <w:style w:type="paragraph" w:customStyle="1" w:styleId="B2">
    <w:name w:val="B2"/>
    <w:basedOn w:val="20"/>
    <w:qFormat/>
    <w:rsid w:val="000B7AB1"/>
  </w:style>
  <w:style w:type="paragraph" w:customStyle="1" w:styleId="B3">
    <w:name w:val="B3"/>
    <w:basedOn w:val="30"/>
    <w:qFormat/>
    <w:rsid w:val="000B7AB1"/>
  </w:style>
  <w:style w:type="paragraph" w:customStyle="1" w:styleId="B4">
    <w:name w:val="B4"/>
    <w:basedOn w:val="42"/>
    <w:qFormat/>
    <w:rsid w:val="000B7AB1"/>
  </w:style>
  <w:style w:type="paragraph" w:customStyle="1" w:styleId="B5">
    <w:name w:val="B5"/>
    <w:basedOn w:val="52"/>
    <w:qFormat/>
    <w:rsid w:val="000B7AB1"/>
  </w:style>
  <w:style w:type="paragraph" w:customStyle="1" w:styleId="ZTD">
    <w:name w:val="ZTD"/>
    <w:basedOn w:val="ZB"/>
    <w:qFormat/>
    <w:rsid w:val="000B7AB1"/>
    <w:pPr>
      <w:framePr w:hRule="auto" w:wrap="notBeside" w:y="852"/>
    </w:pPr>
    <w:rPr>
      <w:i w:val="0"/>
      <w:sz w:val="40"/>
    </w:rPr>
  </w:style>
  <w:style w:type="paragraph" w:customStyle="1" w:styleId="CRCoverPage">
    <w:name w:val="CR Cover Page"/>
    <w:qFormat/>
    <w:rsid w:val="000B7AB1"/>
    <w:pPr>
      <w:spacing w:after="120"/>
    </w:pPr>
    <w:rPr>
      <w:rFonts w:ascii="Arial" w:eastAsia="Times New Roman" w:hAnsi="Arial"/>
      <w:lang w:val="en-GB" w:eastAsia="en-US"/>
    </w:rPr>
  </w:style>
  <w:style w:type="paragraph" w:customStyle="1" w:styleId="tdoc-header">
    <w:name w:val="tdoc-header"/>
    <w:qFormat/>
    <w:rsid w:val="000B7AB1"/>
    <w:rPr>
      <w:rFonts w:ascii="Arial" w:eastAsia="Times New Roman" w:hAnsi="Arial"/>
      <w:sz w:val="24"/>
      <w:lang w:val="en-GB" w:eastAsia="en-US"/>
    </w:rPr>
  </w:style>
  <w:style w:type="character" w:customStyle="1" w:styleId="TFChar">
    <w:name w:val="TF Char"/>
    <w:link w:val="TF"/>
    <w:qFormat/>
    <w:locked/>
    <w:rsid w:val="000B7AB1"/>
  </w:style>
</w:styles>
</file>

<file path=word/webSettings.xml><?xml version="1.0" encoding="utf-8"?>
<w:webSettings xmlns:r="http://schemas.openxmlformats.org/officeDocument/2006/relationships" xmlns:w="http://schemas.openxmlformats.org/wordprocessingml/2006/main">
  <w:divs>
    <w:div w:id="385568912">
      <w:bodyDiv w:val="1"/>
      <w:marLeft w:val="0"/>
      <w:marRight w:val="0"/>
      <w:marTop w:val="0"/>
      <w:marBottom w:val="0"/>
      <w:divBdr>
        <w:top w:val="none" w:sz="0" w:space="0" w:color="auto"/>
        <w:left w:val="none" w:sz="0" w:space="0" w:color="auto"/>
        <w:bottom w:val="none" w:sz="0" w:space="0" w:color="auto"/>
        <w:right w:val="none" w:sz="0" w:space="0" w:color="auto"/>
      </w:divBdr>
    </w:div>
    <w:div w:id="522593006">
      <w:bodyDiv w:val="1"/>
      <w:marLeft w:val="0"/>
      <w:marRight w:val="0"/>
      <w:marTop w:val="0"/>
      <w:marBottom w:val="0"/>
      <w:divBdr>
        <w:top w:val="none" w:sz="0" w:space="0" w:color="auto"/>
        <w:left w:val="none" w:sz="0" w:space="0" w:color="auto"/>
        <w:bottom w:val="none" w:sz="0" w:space="0" w:color="auto"/>
        <w:right w:val="none" w:sz="0" w:space="0" w:color="auto"/>
      </w:divBdr>
    </w:div>
    <w:div w:id="532689949">
      <w:bodyDiv w:val="1"/>
      <w:marLeft w:val="0"/>
      <w:marRight w:val="0"/>
      <w:marTop w:val="0"/>
      <w:marBottom w:val="0"/>
      <w:divBdr>
        <w:top w:val="none" w:sz="0" w:space="0" w:color="auto"/>
        <w:left w:val="none" w:sz="0" w:space="0" w:color="auto"/>
        <w:bottom w:val="none" w:sz="0" w:space="0" w:color="auto"/>
        <w:right w:val="none" w:sz="0" w:space="0" w:color="auto"/>
      </w:divBdr>
    </w:div>
    <w:div w:id="676663418">
      <w:bodyDiv w:val="1"/>
      <w:marLeft w:val="0"/>
      <w:marRight w:val="0"/>
      <w:marTop w:val="0"/>
      <w:marBottom w:val="0"/>
      <w:divBdr>
        <w:top w:val="none" w:sz="0" w:space="0" w:color="auto"/>
        <w:left w:val="none" w:sz="0" w:space="0" w:color="auto"/>
        <w:bottom w:val="none" w:sz="0" w:space="0" w:color="auto"/>
        <w:right w:val="none" w:sz="0" w:space="0" w:color="auto"/>
      </w:divBdr>
    </w:div>
    <w:div w:id="916669599">
      <w:bodyDiv w:val="1"/>
      <w:marLeft w:val="0"/>
      <w:marRight w:val="0"/>
      <w:marTop w:val="0"/>
      <w:marBottom w:val="0"/>
      <w:divBdr>
        <w:top w:val="none" w:sz="0" w:space="0" w:color="auto"/>
        <w:left w:val="none" w:sz="0" w:space="0" w:color="auto"/>
        <w:bottom w:val="none" w:sz="0" w:space="0" w:color="auto"/>
        <w:right w:val="none" w:sz="0" w:space="0" w:color="auto"/>
      </w:divBdr>
    </w:div>
    <w:div w:id="1035734218">
      <w:bodyDiv w:val="1"/>
      <w:marLeft w:val="0"/>
      <w:marRight w:val="0"/>
      <w:marTop w:val="0"/>
      <w:marBottom w:val="0"/>
      <w:divBdr>
        <w:top w:val="none" w:sz="0" w:space="0" w:color="auto"/>
        <w:left w:val="none" w:sz="0" w:space="0" w:color="auto"/>
        <w:bottom w:val="none" w:sz="0" w:space="0" w:color="auto"/>
        <w:right w:val="none" w:sz="0" w:space="0" w:color="auto"/>
      </w:divBdr>
    </w:div>
    <w:div w:id="1056858358">
      <w:bodyDiv w:val="1"/>
      <w:marLeft w:val="0"/>
      <w:marRight w:val="0"/>
      <w:marTop w:val="0"/>
      <w:marBottom w:val="0"/>
      <w:divBdr>
        <w:top w:val="none" w:sz="0" w:space="0" w:color="auto"/>
        <w:left w:val="none" w:sz="0" w:space="0" w:color="auto"/>
        <w:bottom w:val="none" w:sz="0" w:space="0" w:color="auto"/>
        <w:right w:val="none" w:sz="0" w:space="0" w:color="auto"/>
      </w:divBdr>
    </w:div>
    <w:div w:id="1587112469">
      <w:bodyDiv w:val="1"/>
      <w:marLeft w:val="0"/>
      <w:marRight w:val="0"/>
      <w:marTop w:val="0"/>
      <w:marBottom w:val="0"/>
      <w:divBdr>
        <w:top w:val="none" w:sz="0" w:space="0" w:color="auto"/>
        <w:left w:val="none" w:sz="0" w:space="0" w:color="auto"/>
        <w:bottom w:val="none" w:sz="0" w:space="0" w:color="auto"/>
        <w:right w:val="none" w:sz="0" w:space="0" w:color="auto"/>
      </w:divBdr>
    </w:div>
    <w:div w:id="1868518987">
      <w:bodyDiv w:val="1"/>
      <w:marLeft w:val="0"/>
      <w:marRight w:val="0"/>
      <w:marTop w:val="0"/>
      <w:marBottom w:val="0"/>
      <w:divBdr>
        <w:top w:val="none" w:sz="0" w:space="0" w:color="auto"/>
        <w:left w:val="none" w:sz="0" w:space="0" w:color="auto"/>
        <w:bottom w:val="none" w:sz="0" w:space="0" w:color="auto"/>
        <w:right w:val="none" w:sz="0" w:space="0" w:color="auto"/>
      </w:divBdr>
    </w:div>
    <w:div w:id="20208114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header" Target="header2.xml"/><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cmcc/AppData/Local/Temp/ksohtml/wps866B.tmp.png" TargetMode="External"/><Relationship Id="rId2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hyperlink" Target="http://www.3gpp.org/ftp/Specs/html-info/21900.htm"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oleObject" Target="embeddings/oleObject1.bin"/><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1AA9E-9D5A-4CF8-BAC3-981A23B4EC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TotalTime>
  <Pages>7</Pages>
  <Words>2645</Words>
  <Characters>15083</Characters>
  <Application>Microsoft Office Word</Application>
  <DocSecurity>0</DocSecurity>
  <Lines>125</Lines>
  <Paragraphs>35</Paragraphs>
  <ScaleCrop>false</ScaleCrop>
  <Company>3GPP Support Team</Company>
  <LinksUpToDate>false</LinksUpToDate>
  <CharactersWithSpaces>17693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cmcc-zsw-r4</cp:lastModifiedBy>
  <cp:revision>4</cp:revision>
  <cp:lastPrinted>1899-12-31T23:00:00Z</cp:lastPrinted>
  <dcterms:created xsi:type="dcterms:W3CDTF">2022-10-17T02:34:00Z</dcterms:created>
  <dcterms:modified xsi:type="dcterms:W3CDTF">2022-10-17T02:58:00Z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SA6</vt:lpwstr>
  </property>
  <property fmtid="{D5CDD505-2E9C-101B-9397-08002B2CF9AE}" pid="3" name="MtgSeq">
    <vt:lpwstr>51</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10th Oct 2022</vt:lpwstr>
  </property>
  <property fmtid="{D5CDD505-2E9C-101B-9397-08002B2CF9AE}" pid="8" name="EndDate">
    <vt:lpwstr>19th Oct 2022</vt:lpwstr>
  </property>
  <property fmtid="{D5CDD505-2E9C-101B-9397-08002B2CF9AE}" pid="9" name="Tdoc#">
    <vt:lpwstr>S6-222738</vt:lpwstr>
  </property>
  <property fmtid="{D5CDD505-2E9C-101B-9397-08002B2CF9AE}" pid="10" name="Spec#">
    <vt:lpwstr>23.434</vt:lpwstr>
  </property>
  <property fmtid="{D5CDD505-2E9C-101B-9397-08002B2CF9AE}" pid="11" name="Cr#">
    <vt:lpwstr>0126</vt:lpwstr>
  </property>
  <property fmtid="{D5CDD505-2E9C-101B-9397-08002B2CF9AE}" pid="12" name="Revision">
    <vt:lpwstr>-</vt:lpwstr>
  </property>
  <property fmtid="{D5CDD505-2E9C-101B-9397-08002B2CF9AE}" pid="13" name="Version">
    <vt:lpwstr>18.2.0</vt:lpwstr>
  </property>
  <property fmtid="{D5CDD505-2E9C-101B-9397-08002B2CF9AE}" pid="14" name="CrTitle">
    <vt:lpwstr>update the NSCE functional </vt:lpwstr>
  </property>
  <property fmtid="{D5CDD505-2E9C-101B-9397-08002B2CF9AE}" pid="15" name="SourceIfWg">
    <vt:lpwstr>China Mobile (Suzhou) Software</vt:lpwstr>
  </property>
  <property fmtid="{D5CDD505-2E9C-101B-9397-08002B2CF9AE}" pid="16" name="SourceIfTsg">
    <vt:lpwstr/>
  </property>
  <property fmtid="{D5CDD505-2E9C-101B-9397-08002B2CF9AE}" pid="17" name="RelatedWis">
    <vt:lpwstr>eSEAL2</vt:lpwstr>
  </property>
  <property fmtid="{D5CDD505-2E9C-101B-9397-08002B2CF9AE}" pid="18" name="Cat">
    <vt:lpwstr>B</vt:lpwstr>
  </property>
  <property fmtid="{D5CDD505-2E9C-101B-9397-08002B2CF9AE}" pid="19" name="ResDate">
    <vt:lpwstr>2022-10-04</vt:lpwstr>
  </property>
  <property fmtid="{D5CDD505-2E9C-101B-9397-08002B2CF9AE}" pid="20" name="Release">
    <vt:lpwstr>Rel-18</vt:lpwstr>
  </property>
  <property fmtid="{D5CDD505-2E9C-101B-9397-08002B2CF9AE}" pid="21" name="KSOProductBuildVer">
    <vt:lpwstr>2052-11.8.2.11716</vt:lpwstr>
  </property>
  <property fmtid="{D5CDD505-2E9C-101B-9397-08002B2CF9AE}" pid="22" name="ICV">
    <vt:lpwstr>F51B3D385ACA45F0BADB4CF6869AAC6B</vt:lpwstr>
  </property>
</Properties>
</file>